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BE5F" w14:textId="77777777" w:rsidR="00D33033" w:rsidRDefault="00D33033" w:rsidP="004B27D2">
      <w:pPr>
        <w:pStyle w:val="Standard"/>
        <w:jc w:val="center"/>
        <w:rPr>
          <w:b/>
        </w:rPr>
      </w:pPr>
    </w:p>
    <w:p w14:paraId="2538B89E" w14:textId="0F55821F" w:rsidR="00991537" w:rsidRDefault="000E3AB2" w:rsidP="001B5237">
      <w:pPr>
        <w:pStyle w:val="Standard"/>
        <w:jc w:val="center"/>
        <w:rPr>
          <w:b/>
        </w:rPr>
      </w:pPr>
      <w:r>
        <w:rPr>
          <w:b/>
        </w:rPr>
        <w:t>Et si c’était</w:t>
      </w:r>
      <w:r w:rsidR="00FC2C88">
        <w:rPr>
          <w:b/>
        </w:rPr>
        <w:t xml:space="preserve"> </w:t>
      </w:r>
      <w:r w:rsidR="007D0D6F">
        <w:rPr>
          <w:b/>
        </w:rPr>
        <w:t>(enfin)</w:t>
      </w:r>
      <w:r>
        <w:rPr>
          <w:b/>
        </w:rPr>
        <w:t xml:space="preserve"> l’élève qui pensait le monde ? </w:t>
      </w:r>
    </w:p>
    <w:p w14:paraId="4283B2D4" w14:textId="73F2F300" w:rsidR="00991537" w:rsidRDefault="000E3AB2" w:rsidP="001B5237">
      <w:pPr>
        <w:pStyle w:val="Normalweb"/>
        <w:spacing w:before="0" w:beforeAutospacing="0" w:after="0"/>
        <w:jc w:val="center"/>
        <w:rPr>
          <w:b/>
        </w:rPr>
      </w:pPr>
      <w:r>
        <w:rPr>
          <w:b/>
        </w:rPr>
        <w:t xml:space="preserve">Propositions pour un </w:t>
      </w:r>
      <w:r w:rsidR="0011022D">
        <w:rPr>
          <w:b/>
        </w:rPr>
        <w:t>re</w:t>
      </w:r>
      <w:r>
        <w:rPr>
          <w:b/>
        </w:rPr>
        <w:t>nouveau</w:t>
      </w:r>
      <w:r w:rsidR="0011022D">
        <w:rPr>
          <w:b/>
        </w:rPr>
        <w:t xml:space="preserve"> du</w:t>
      </w:r>
      <w:r>
        <w:rPr>
          <w:b/>
        </w:rPr>
        <w:t xml:space="preserve"> contrat disciplinaire </w:t>
      </w:r>
      <w:r w:rsidR="007D0D6F">
        <w:rPr>
          <w:b/>
        </w:rPr>
        <w:t xml:space="preserve">en </w:t>
      </w:r>
      <w:r w:rsidR="001B5237">
        <w:rPr>
          <w:b/>
        </w:rPr>
        <w:t>géographie</w:t>
      </w:r>
      <w:r w:rsidR="001C5963">
        <w:rPr>
          <w:b/>
        </w:rPr>
        <w:t xml:space="preserve"> enseignée</w:t>
      </w:r>
    </w:p>
    <w:p w14:paraId="5D3B9C39" w14:textId="77777777" w:rsidR="000E3AB2" w:rsidRPr="004B27D2" w:rsidRDefault="000E3AB2" w:rsidP="004B27D2">
      <w:pPr>
        <w:pStyle w:val="Normalweb"/>
        <w:spacing w:after="0"/>
        <w:jc w:val="center"/>
        <w:rPr>
          <w:b/>
        </w:rPr>
      </w:pPr>
    </w:p>
    <w:p w14:paraId="4B122DCF" w14:textId="1A8121F9" w:rsidR="004B27D2" w:rsidRPr="004B27D2" w:rsidRDefault="004B27D2" w:rsidP="004B27D2">
      <w:pPr>
        <w:pStyle w:val="Standard"/>
        <w:jc w:val="center"/>
        <w:rPr>
          <w:b/>
        </w:rPr>
      </w:pPr>
      <w:r w:rsidRPr="004B27D2">
        <w:rPr>
          <w:b/>
        </w:rPr>
        <w:t xml:space="preserve">Frédérique Jacob </w:t>
      </w:r>
      <w:r w:rsidR="007226FD" w:rsidRPr="004B27D2">
        <w:rPr>
          <w:b/>
        </w:rPr>
        <w:t xml:space="preserve"> </w:t>
      </w:r>
    </w:p>
    <w:p w14:paraId="53FCF9C2" w14:textId="1B6FBE31" w:rsidR="004B27D2" w:rsidRPr="00D33033" w:rsidRDefault="004B27D2" w:rsidP="004B27D2">
      <w:pPr>
        <w:pStyle w:val="Standard"/>
        <w:jc w:val="center"/>
        <w:rPr>
          <w:sz w:val="20"/>
          <w:szCs w:val="20"/>
        </w:rPr>
      </w:pPr>
      <w:r w:rsidRPr="00D33033">
        <w:rPr>
          <w:sz w:val="20"/>
          <w:szCs w:val="20"/>
        </w:rPr>
        <w:t>Maitre de conférence</w:t>
      </w:r>
      <w:r w:rsidR="00E002CC">
        <w:rPr>
          <w:sz w:val="20"/>
          <w:szCs w:val="20"/>
        </w:rPr>
        <w:t>s</w:t>
      </w:r>
      <w:r w:rsidRPr="00D33033">
        <w:rPr>
          <w:sz w:val="20"/>
          <w:szCs w:val="20"/>
        </w:rPr>
        <w:t xml:space="preserve"> à l’</w:t>
      </w:r>
      <w:r w:rsidR="007226FD" w:rsidRPr="00D33033">
        <w:rPr>
          <w:sz w:val="20"/>
          <w:szCs w:val="20"/>
        </w:rPr>
        <w:t xml:space="preserve">ESPE Lille Nord de France – </w:t>
      </w:r>
    </w:p>
    <w:p w14:paraId="517038BF" w14:textId="7C3CE824" w:rsidR="00991537" w:rsidRDefault="004B27D2" w:rsidP="004B27D2">
      <w:pPr>
        <w:pStyle w:val="Standard"/>
        <w:jc w:val="center"/>
        <w:rPr>
          <w:sz w:val="20"/>
          <w:szCs w:val="20"/>
        </w:rPr>
      </w:pPr>
      <w:r w:rsidRPr="00D33033">
        <w:rPr>
          <w:sz w:val="20"/>
          <w:szCs w:val="20"/>
        </w:rPr>
        <w:t xml:space="preserve">Laboratoire </w:t>
      </w:r>
      <w:r w:rsidR="007226FD" w:rsidRPr="00D33033">
        <w:rPr>
          <w:sz w:val="20"/>
          <w:szCs w:val="20"/>
        </w:rPr>
        <w:t>CIREL</w:t>
      </w:r>
      <w:r w:rsidRPr="00D33033">
        <w:rPr>
          <w:sz w:val="20"/>
          <w:szCs w:val="20"/>
        </w:rPr>
        <w:t xml:space="preserve"> (Théodile) </w:t>
      </w:r>
      <w:r w:rsidR="007226FD" w:rsidRPr="00D33033">
        <w:rPr>
          <w:sz w:val="20"/>
          <w:szCs w:val="20"/>
        </w:rPr>
        <w:t xml:space="preserve"> EA 4354</w:t>
      </w:r>
    </w:p>
    <w:p w14:paraId="04D64B37" w14:textId="77777777" w:rsidR="00A1146E" w:rsidRDefault="00A1146E" w:rsidP="004B27D2">
      <w:pPr>
        <w:pStyle w:val="Standard"/>
        <w:jc w:val="center"/>
        <w:rPr>
          <w:sz w:val="20"/>
          <w:szCs w:val="20"/>
        </w:rPr>
      </w:pPr>
    </w:p>
    <w:p w14:paraId="768D46EA" w14:textId="3AE45E31" w:rsidR="00FF5AD0" w:rsidRPr="00FF5AD0" w:rsidRDefault="00FF5AD0" w:rsidP="004B27D2">
      <w:pPr>
        <w:pStyle w:val="Standard"/>
        <w:jc w:val="center"/>
        <w:rPr>
          <w:b/>
        </w:rPr>
      </w:pPr>
      <w:r w:rsidRPr="00FF5AD0">
        <w:rPr>
          <w:b/>
        </w:rPr>
        <w:t xml:space="preserve">Michel Leveugle </w:t>
      </w:r>
    </w:p>
    <w:p w14:paraId="24E68761" w14:textId="22129954" w:rsidR="00FF5AD0" w:rsidRDefault="00FF5AD0" w:rsidP="004B27D2">
      <w:pPr>
        <w:pStyle w:val="Standard"/>
        <w:jc w:val="center"/>
        <w:rPr>
          <w:sz w:val="20"/>
          <w:szCs w:val="20"/>
        </w:rPr>
      </w:pPr>
      <w:r>
        <w:rPr>
          <w:sz w:val="20"/>
          <w:szCs w:val="20"/>
        </w:rPr>
        <w:t xml:space="preserve">Professeur </w:t>
      </w:r>
      <w:r w:rsidR="00123F96">
        <w:rPr>
          <w:sz w:val="20"/>
          <w:szCs w:val="20"/>
        </w:rPr>
        <w:t>certifie d’h</w:t>
      </w:r>
      <w:r>
        <w:rPr>
          <w:sz w:val="20"/>
          <w:szCs w:val="20"/>
        </w:rPr>
        <w:t>istoire—géographie</w:t>
      </w:r>
    </w:p>
    <w:p w14:paraId="41AA2D59" w14:textId="4A34A0FB" w:rsidR="00FF5AD0" w:rsidRPr="00D33033" w:rsidRDefault="00FF5AD0" w:rsidP="004B27D2">
      <w:pPr>
        <w:pStyle w:val="Standard"/>
        <w:jc w:val="center"/>
        <w:rPr>
          <w:sz w:val="20"/>
          <w:szCs w:val="20"/>
        </w:rPr>
      </w:pPr>
      <w:r>
        <w:rPr>
          <w:sz w:val="20"/>
          <w:szCs w:val="20"/>
        </w:rPr>
        <w:t xml:space="preserve">Académie de Lille </w:t>
      </w:r>
    </w:p>
    <w:p w14:paraId="593DC709" w14:textId="08737492" w:rsidR="00991537" w:rsidRDefault="00991537">
      <w:pPr>
        <w:pStyle w:val="Standard"/>
      </w:pPr>
    </w:p>
    <w:p w14:paraId="32098155" w14:textId="77777777" w:rsidR="00991537" w:rsidRDefault="007226FD">
      <w:pPr>
        <w:pStyle w:val="Standard"/>
      </w:pPr>
      <w:r>
        <w:t xml:space="preserve"> </w:t>
      </w:r>
    </w:p>
    <w:p w14:paraId="31B36449" w14:textId="2DAB15B6" w:rsidR="00991537" w:rsidRDefault="00A9322E">
      <w:pPr>
        <w:pStyle w:val="Standard"/>
      </w:pPr>
      <w:r>
        <w:t>Mot</w:t>
      </w:r>
      <w:r w:rsidR="007226FD">
        <w:t xml:space="preserve"> clé : habiter – cas concret – </w:t>
      </w:r>
      <w:r w:rsidR="00696937">
        <w:t>enseignement de la géographie</w:t>
      </w:r>
      <w:r w:rsidR="00351B83">
        <w:t xml:space="preserve"> –aide à la réflexion</w:t>
      </w:r>
      <w:r w:rsidR="007226FD">
        <w:t xml:space="preserve"> </w:t>
      </w:r>
      <w:r w:rsidR="00AB666E">
        <w:t>–</w:t>
      </w:r>
      <w:r w:rsidR="00351B83">
        <w:t xml:space="preserve"> </w:t>
      </w:r>
    </w:p>
    <w:p w14:paraId="605A7E28" w14:textId="77777777" w:rsidR="00AB666E" w:rsidRDefault="00AB666E">
      <w:pPr>
        <w:pStyle w:val="Standard"/>
      </w:pPr>
    </w:p>
    <w:p w14:paraId="033A1844" w14:textId="77777777" w:rsidR="00AB666E" w:rsidRDefault="00AB666E">
      <w:pPr>
        <w:pStyle w:val="Standard"/>
      </w:pPr>
    </w:p>
    <w:p w14:paraId="7582389F" w14:textId="3A0ACF31" w:rsidR="006A1157" w:rsidRPr="002D7A0D" w:rsidRDefault="00AB666E" w:rsidP="00AB666E">
      <w:pPr>
        <w:pStyle w:val="Standard"/>
        <w:jc w:val="right"/>
        <w:rPr>
          <w:rFonts w:cs="Times New Roman"/>
          <w:i/>
        </w:rPr>
      </w:pPr>
      <w:r w:rsidRPr="002D7A0D">
        <w:rPr>
          <w:rFonts w:cs="Times New Roman"/>
          <w:i/>
        </w:rPr>
        <w:t xml:space="preserve">Les concepts crient dans le </w:t>
      </w:r>
      <w:r w:rsidR="00AF464A" w:rsidRPr="002D7A0D">
        <w:rPr>
          <w:rFonts w:cs="Times New Roman"/>
          <w:i/>
        </w:rPr>
        <w:t>désert</w:t>
      </w:r>
      <w:r w:rsidRPr="002D7A0D">
        <w:rPr>
          <w:rFonts w:cs="Times New Roman"/>
          <w:i/>
        </w:rPr>
        <w:t xml:space="preserve"> </w:t>
      </w:r>
    </w:p>
    <w:p w14:paraId="214678E6" w14:textId="6E78601A" w:rsidR="006A1157" w:rsidRPr="002D7A0D" w:rsidRDefault="00AB666E" w:rsidP="006A1157">
      <w:pPr>
        <w:pStyle w:val="Standard"/>
        <w:jc w:val="right"/>
        <w:rPr>
          <w:rFonts w:cs="Times New Roman"/>
          <w:i/>
        </w:rPr>
      </w:pPr>
      <w:r w:rsidRPr="002D7A0D">
        <w:rPr>
          <w:rFonts w:cs="Times New Roman"/>
          <w:i/>
        </w:rPr>
        <w:t xml:space="preserve">et, quand ils ne sont pas </w:t>
      </w:r>
      <w:r w:rsidR="00AF464A" w:rsidRPr="002D7A0D">
        <w:rPr>
          <w:rFonts w:cs="Times New Roman"/>
          <w:i/>
        </w:rPr>
        <w:t>oubliés</w:t>
      </w:r>
      <w:r w:rsidRPr="002D7A0D">
        <w:rPr>
          <w:rFonts w:cs="Times New Roman"/>
          <w:i/>
        </w:rPr>
        <w:t xml:space="preserve"> …</w:t>
      </w:r>
    </w:p>
    <w:p w14:paraId="176CC348" w14:textId="2798D8E9" w:rsidR="00AB666E" w:rsidRPr="006A1157" w:rsidRDefault="00AB666E" w:rsidP="006A1157">
      <w:pPr>
        <w:pStyle w:val="Standard"/>
        <w:jc w:val="right"/>
        <w:rPr>
          <w:rFonts w:cs="Times New Roman"/>
        </w:rPr>
      </w:pPr>
      <w:r w:rsidRPr="00AB666E">
        <w:rPr>
          <w:rFonts w:cs="Times New Roman"/>
        </w:rPr>
        <w:t>(Demorgon, 2008)</w:t>
      </w:r>
    </w:p>
    <w:p w14:paraId="110FD06B" w14:textId="77777777" w:rsidR="00784F9E" w:rsidRDefault="00784F9E" w:rsidP="00784F9E">
      <w:pPr>
        <w:pStyle w:val="Standard"/>
        <w:jc w:val="both"/>
      </w:pPr>
    </w:p>
    <w:p w14:paraId="09C80ADF" w14:textId="561002E6" w:rsidR="00991537" w:rsidRPr="00784F9E" w:rsidRDefault="007226FD">
      <w:pPr>
        <w:pStyle w:val="Standard"/>
        <w:jc w:val="both"/>
        <w:rPr>
          <w:rFonts w:cs="Times New Roman"/>
        </w:rPr>
      </w:pPr>
      <w:bookmarkStart w:id="0" w:name="_GoBack"/>
      <w:r w:rsidRPr="00784F9E">
        <w:rPr>
          <w:rFonts w:cs="Times New Roman"/>
        </w:rPr>
        <w:t>La mise en place d'un nouveau programme, dans l'Education nationale, donne toujours lieu à des analyses de la part de</w:t>
      </w:r>
      <w:r w:rsidR="00A9322E" w:rsidRPr="00784F9E">
        <w:rPr>
          <w:rFonts w:cs="Times New Roman"/>
        </w:rPr>
        <w:t xml:space="preserve"> « spécialistes »</w:t>
      </w:r>
      <w:r w:rsidRPr="00784F9E">
        <w:rPr>
          <w:rFonts w:cs="Times New Roman"/>
        </w:rPr>
        <w:t>. Sous la présidence de M. Lussault, président du CSP, le programme de géographie du cycle 3</w:t>
      </w:r>
      <w:r w:rsidRPr="00784F9E">
        <w:rPr>
          <w:rStyle w:val="Appelnotedebasdep"/>
          <w:rFonts w:cs="Times New Roman"/>
        </w:rPr>
        <w:footnoteReference w:id="1"/>
      </w:r>
      <w:r w:rsidRPr="00784F9E">
        <w:rPr>
          <w:rFonts w:cs="Times New Roman"/>
        </w:rPr>
        <w:t xml:space="preserve"> n'a pas fait exception. Il a notamment permis, à partir des travaux du groupe de recherche-action </w:t>
      </w:r>
      <w:r w:rsidRPr="00784F9E">
        <w:rPr>
          <w:rFonts w:cs="Times New Roman"/>
          <w:i/>
          <w:iCs/>
        </w:rPr>
        <w:t>Pensée spatiale</w:t>
      </w:r>
      <w:r w:rsidRPr="00784F9E">
        <w:rPr>
          <w:rStyle w:val="Appelnotedebasdep"/>
          <w:rFonts w:cs="Times New Roman"/>
        </w:rPr>
        <w:footnoteReference w:id="2"/>
      </w:r>
      <w:r w:rsidRPr="00784F9E">
        <w:rPr>
          <w:rFonts w:cs="Times New Roman"/>
        </w:rPr>
        <w:t xml:space="preserve">, par la comparaison entre les programmes des deux dernières décennies, l'identification du raisonnement dans l'enseignement de la géographie (Leininger-Frézal, 2016). Les membres du groupe ont montré une rupture perceptible dans les pratiques d'enseignement (perspective transmissive abandonnée), tout en confirmant une </w:t>
      </w:r>
      <w:r w:rsidR="00A9322E" w:rsidRPr="00784F9E">
        <w:rPr>
          <w:rFonts w:cs="Times New Roman"/>
        </w:rPr>
        <w:t>continuité (</w:t>
      </w:r>
      <w:r w:rsidRPr="00784F9E">
        <w:rPr>
          <w:rFonts w:cs="Times New Roman"/>
        </w:rPr>
        <w:t>méthode inductive toujours privilégiée). Pour notre part, nous avons fait le choix d'analyser deux autres termes du programme de géographie du cycle 3, qui nous semblent évoquer une rupture épistémologique et didactique</w:t>
      </w:r>
      <w:r w:rsidR="00AC0C25">
        <w:rPr>
          <w:rFonts w:cs="Times New Roman"/>
        </w:rPr>
        <w:t xml:space="preserve"> forte</w:t>
      </w:r>
      <w:r w:rsidRPr="00784F9E">
        <w:rPr>
          <w:rFonts w:cs="Times New Roman"/>
        </w:rPr>
        <w:t xml:space="preserve"> : habiter et cas concret. Comment l'introduction de cette notion, comme la qualifie le curricula, et de cette démarche pédagogique modifient-elles les attentes du </w:t>
      </w:r>
      <w:r w:rsidR="00513584" w:rsidRPr="00784F9E">
        <w:rPr>
          <w:rFonts w:cs="Times New Roman"/>
        </w:rPr>
        <w:t xml:space="preserve">législateur et les missions des </w:t>
      </w:r>
      <w:r w:rsidRPr="00784F9E">
        <w:rPr>
          <w:rFonts w:cs="Times New Roman"/>
        </w:rPr>
        <w:t>enseignants ? Permettent-elles d'ouvrir de n</w:t>
      </w:r>
      <w:r w:rsidR="00513584" w:rsidRPr="00784F9E">
        <w:rPr>
          <w:rFonts w:cs="Times New Roman"/>
        </w:rPr>
        <w:t xml:space="preserve">ouveaux horizons </w:t>
      </w:r>
      <w:r w:rsidR="00E512B1" w:rsidRPr="00784F9E">
        <w:rPr>
          <w:rFonts w:cs="Times New Roman"/>
        </w:rPr>
        <w:t xml:space="preserve">et de nouvelles finalités </w:t>
      </w:r>
      <w:r w:rsidR="00513584" w:rsidRPr="00784F9E">
        <w:rPr>
          <w:rFonts w:cs="Times New Roman"/>
        </w:rPr>
        <w:t>d'enseignement</w:t>
      </w:r>
      <w:r w:rsidR="00637424">
        <w:rPr>
          <w:rFonts w:cs="Times New Roman"/>
        </w:rPr>
        <w:t xml:space="preserve"> </w:t>
      </w:r>
      <w:r w:rsidR="00513584" w:rsidRPr="00784F9E">
        <w:rPr>
          <w:rFonts w:cs="Times New Roman"/>
        </w:rPr>
        <w:t xml:space="preserve">? L’apport d’outils </w:t>
      </w:r>
      <w:r w:rsidR="002D5D9F" w:rsidRPr="00784F9E">
        <w:rPr>
          <w:rFonts w:cs="Times New Roman"/>
        </w:rPr>
        <w:t xml:space="preserve">d’aide à la conception d’activités </w:t>
      </w:r>
      <w:r w:rsidR="00496AD7" w:rsidRPr="00784F9E">
        <w:rPr>
          <w:rFonts w:cs="Times New Roman"/>
        </w:rPr>
        <w:t>faciliterait-il un renouveau du contrat disciplinaire (</w:t>
      </w:r>
      <w:r w:rsidR="00F32444" w:rsidRPr="00784F9E">
        <w:rPr>
          <w:rFonts w:cs="Times New Roman"/>
          <w:color w:val="333333"/>
          <w:lang w:eastAsia="fr-FR"/>
        </w:rPr>
        <w:t>Colomb, 199</w:t>
      </w:r>
      <w:r w:rsidR="00496AD7" w:rsidRPr="005F59CB">
        <w:rPr>
          <w:rFonts w:cs="Times New Roman"/>
          <w:color w:val="333333"/>
          <w:lang w:eastAsia="fr-FR"/>
        </w:rPr>
        <w:t>3</w:t>
      </w:r>
      <w:r w:rsidR="00F32444" w:rsidRPr="00784F9E">
        <w:rPr>
          <w:rFonts w:cs="Times New Roman"/>
          <w:color w:val="333333"/>
          <w:lang w:eastAsia="fr-FR"/>
        </w:rPr>
        <w:t>)</w:t>
      </w:r>
      <w:r w:rsidR="001A462C" w:rsidRPr="00784F9E">
        <w:rPr>
          <w:rFonts w:cs="Times New Roman"/>
          <w:color w:val="333333"/>
          <w:lang w:eastAsia="fr-FR"/>
        </w:rPr>
        <w:t xml:space="preserve"> et </w:t>
      </w:r>
      <w:r w:rsidR="00637424">
        <w:rPr>
          <w:rFonts w:cs="Times New Roman"/>
          <w:color w:val="333333"/>
          <w:lang w:eastAsia="fr-FR"/>
        </w:rPr>
        <w:t xml:space="preserve">installerait </w:t>
      </w:r>
      <w:r w:rsidR="00637424" w:rsidRPr="00784F9E">
        <w:rPr>
          <w:rFonts w:cs="Times New Roman"/>
        </w:rPr>
        <w:t>la gé</w:t>
      </w:r>
      <w:r w:rsidR="00637424">
        <w:rPr>
          <w:rFonts w:cs="Times New Roman"/>
        </w:rPr>
        <w:t>ographie</w:t>
      </w:r>
      <w:r w:rsidR="00637424">
        <w:rPr>
          <w:rFonts w:cs="Times New Roman"/>
        </w:rPr>
        <w:t xml:space="preserve"> comme</w:t>
      </w:r>
      <w:r w:rsidR="00637424">
        <w:rPr>
          <w:rFonts w:cs="Times New Roman"/>
        </w:rPr>
        <w:t xml:space="preserve"> </w:t>
      </w:r>
      <w:r w:rsidR="00C853AC">
        <w:rPr>
          <w:rFonts w:cs="Times New Roman"/>
        </w:rPr>
        <w:t xml:space="preserve">la </w:t>
      </w:r>
      <w:r w:rsidR="00637424" w:rsidRPr="00784F9E">
        <w:rPr>
          <w:rFonts w:cs="Times New Roman"/>
        </w:rPr>
        <w:t xml:space="preserve">discipline qui offre des </w:t>
      </w:r>
      <w:r w:rsidR="00637424">
        <w:rPr>
          <w:rFonts w:cs="Times New Roman"/>
        </w:rPr>
        <w:t>clés de compréhension du monde</w:t>
      </w:r>
      <w:r w:rsidR="00637424">
        <w:rPr>
          <w:rFonts w:cs="Times New Roman"/>
        </w:rPr>
        <w:t xml:space="preserve"> et forme le citoyen</w:t>
      </w:r>
      <w:r w:rsidR="00660E69">
        <w:rPr>
          <w:rFonts w:cs="Times New Roman"/>
        </w:rPr>
        <w:t xml:space="preserve"> de demain, </w:t>
      </w:r>
      <w:r w:rsidR="00637424">
        <w:rPr>
          <w:rFonts w:cs="Times New Roman"/>
        </w:rPr>
        <w:t>véritable habitant</w:t>
      </w:r>
      <w:r w:rsidR="009F13C3">
        <w:rPr>
          <w:rFonts w:cs="Times New Roman"/>
        </w:rPr>
        <w:t xml:space="preserve"> éclairé</w:t>
      </w:r>
      <w:r w:rsidR="00637424">
        <w:rPr>
          <w:rFonts w:cs="Times New Roman"/>
        </w:rPr>
        <w:t xml:space="preserve"> du monde ?</w:t>
      </w:r>
    </w:p>
    <w:p w14:paraId="5A55B46C" w14:textId="4DAC6165" w:rsidR="00991537" w:rsidRPr="00D31F7A" w:rsidRDefault="007226FD" w:rsidP="00784F9E">
      <w:pPr>
        <w:pStyle w:val="Standard"/>
        <w:jc w:val="both"/>
        <w:rPr>
          <w:rFonts w:cs="Times New Roman"/>
        </w:rPr>
      </w:pPr>
      <w:r>
        <w:t>Dans un premier temps, nous définirons comment ces deux termes</w:t>
      </w:r>
      <w:r w:rsidR="00A1146E">
        <w:t xml:space="preserve"> (habiter et cas concret)</w:t>
      </w:r>
      <w:r>
        <w:t xml:space="preserve"> p</w:t>
      </w:r>
      <w:r w:rsidR="006C0CA6">
        <w:t>articipent à</w:t>
      </w:r>
      <w:r>
        <w:t xml:space="preserve"> repenser les finalités </w:t>
      </w:r>
      <w:r w:rsidR="00A9322E">
        <w:t>de l’enseignement</w:t>
      </w:r>
      <w:r>
        <w:t xml:space="preserve"> de la géographie</w:t>
      </w:r>
      <w:r w:rsidR="00EA2BD3">
        <w:t xml:space="preserve"> et renouveler les modes de pensée de la discipline</w:t>
      </w:r>
      <w:r>
        <w:t xml:space="preserve"> et particulièrement la formation des futurs citoyens à la complexité des enjeux territoriaux. </w:t>
      </w:r>
      <w:r w:rsidR="00DE1ED2">
        <w:t>L’étude des travaux des géographes qui ont initié le concept d’</w:t>
      </w:r>
      <w:r w:rsidR="00DE1ED2" w:rsidRPr="001E4B97">
        <w:rPr>
          <w:b/>
          <w:i/>
        </w:rPr>
        <w:t>habiter</w:t>
      </w:r>
      <w:r w:rsidR="00DE1ED2">
        <w:t>, (</w:t>
      </w:r>
      <w:r w:rsidR="00F70271">
        <w:t>Lazarotti, 2006</w:t>
      </w:r>
      <w:r w:rsidR="00676EF4">
        <w:t>, 2014</w:t>
      </w:r>
      <w:r w:rsidR="00DE1ED2">
        <w:t xml:space="preserve">), </w:t>
      </w:r>
      <w:r w:rsidR="00F70271">
        <w:t>(</w:t>
      </w:r>
      <w:r w:rsidR="00DE1ED2">
        <w:t>Stock</w:t>
      </w:r>
      <w:r w:rsidR="00676EF4">
        <w:t>, 2006, 2007)</w:t>
      </w:r>
      <w:r w:rsidR="00AA7E36">
        <w:t>, des</w:t>
      </w:r>
      <w:r w:rsidR="00F70271">
        <w:t xml:space="preserve"> didacticiens</w:t>
      </w:r>
      <w:r w:rsidR="00DE1ED2">
        <w:t xml:space="preserve"> </w:t>
      </w:r>
      <w:r w:rsidR="00EC66DD">
        <w:t>(</w:t>
      </w:r>
      <w:r w:rsidR="00F70271">
        <w:t>Thémines,</w:t>
      </w:r>
      <w:r w:rsidR="00676EF4">
        <w:t xml:space="preserve"> 2009</w:t>
      </w:r>
      <w:r w:rsidR="00DE1ED2">
        <w:t>)</w:t>
      </w:r>
      <w:r w:rsidR="00AA7E36">
        <w:t>, et même des IGEN (</w:t>
      </w:r>
      <w:r w:rsidR="00AF464A">
        <w:t>Biaggi,</w:t>
      </w:r>
      <w:r w:rsidR="00AA7E36">
        <w:t xml:space="preserve"> 2015)</w:t>
      </w:r>
      <w:r w:rsidR="00DE1ED2">
        <w:t xml:space="preserve"> nous permettent d’appréhender ce que </w:t>
      </w:r>
      <w:r w:rsidR="001E4B97">
        <w:t>le program</w:t>
      </w:r>
      <w:r w:rsidR="00F70271">
        <w:t xml:space="preserve">me ou les aides à la mise en </w:t>
      </w:r>
      <w:r w:rsidR="00AF464A">
        <w:t>œuvre</w:t>
      </w:r>
      <w:r w:rsidR="001E4B97">
        <w:t xml:space="preserve"> de celui-ci ne nous révèlent pas. </w:t>
      </w:r>
      <w:r w:rsidR="00DE1ED2">
        <w:t xml:space="preserve">L’introduction du terme </w:t>
      </w:r>
      <w:r w:rsidR="001E4B97" w:rsidRPr="001E4B97">
        <w:rPr>
          <w:b/>
          <w:i/>
        </w:rPr>
        <w:t>à partir de</w:t>
      </w:r>
      <w:r w:rsidR="001E4B97">
        <w:t xml:space="preserve"> </w:t>
      </w:r>
      <w:r w:rsidR="00DE1ED2" w:rsidRPr="001E4B97">
        <w:rPr>
          <w:b/>
          <w:i/>
        </w:rPr>
        <w:t>cas</w:t>
      </w:r>
      <w:r w:rsidR="001E4B97" w:rsidRPr="001E4B97">
        <w:rPr>
          <w:b/>
          <w:i/>
        </w:rPr>
        <w:t xml:space="preserve"> très </w:t>
      </w:r>
      <w:r w:rsidR="00DE1ED2" w:rsidRPr="001E4B97">
        <w:rPr>
          <w:b/>
          <w:i/>
        </w:rPr>
        <w:t>concret</w:t>
      </w:r>
      <w:r w:rsidR="00DE1ED2">
        <w:t xml:space="preserve"> </w:t>
      </w:r>
      <w:r w:rsidR="001E0020">
        <w:t>dans le pro</w:t>
      </w:r>
      <w:r w:rsidR="001E4B97">
        <w:t xml:space="preserve">gramme de 2015 et non pas l’habituelle </w:t>
      </w:r>
      <w:r w:rsidR="001E4B97">
        <w:rPr>
          <w:b/>
          <w:i/>
        </w:rPr>
        <w:t>é</w:t>
      </w:r>
      <w:r w:rsidR="001E4B97" w:rsidRPr="001E4B97">
        <w:rPr>
          <w:b/>
          <w:i/>
        </w:rPr>
        <w:t>tude de cas</w:t>
      </w:r>
      <w:r w:rsidR="001E4B97">
        <w:t xml:space="preserve"> (associée à une démarche inductive) </w:t>
      </w:r>
      <w:r w:rsidR="009B1C95">
        <w:t>offre-t-elle la possibilité de s’in</w:t>
      </w:r>
      <w:r w:rsidR="009B1C95" w:rsidRPr="00D31F7A">
        <w:rPr>
          <w:rFonts w:cs="Times New Roman"/>
        </w:rPr>
        <w:t>spirer du raisonnement clinique (Nendaz et al.,2005) pour développer le raisonnement géographique</w:t>
      </w:r>
      <w:r w:rsidR="00AF189B" w:rsidRPr="00D31F7A">
        <w:rPr>
          <w:rFonts w:cs="Times New Roman"/>
        </w:rPr>
        <w:t> ?</w:t>
      </w:r>
    </w:p>
    <w:p w14:paraId="3A3CC236" w14:textId="7952C055" w:rsidR="00D31F7A" w:rsidRPr="00584990" w:rsidRDefault="007226FD" w:rsidP="00D31F7A">
      <w:pPr>
        <w:jc w:val="both"/>
        <w:rPr>
          <w:rFonts w:eastAsia="Times New Roman" w:cs="Times New Roman"/>
          <w:lang w:eastAsia="fr-FR"/>
        </w:rPr>
      </w:pPr>
      <w:r w:rsidRPr="00D31F7A">
        <w:rPr>
          <w:rFonts w:cs="Times New Roman"/>
        </w:rPr>
        <w:t>Nous nous appuierons, dans un second temps, sur un cas concret développé dans un collège de l'Académie de Lille pour illustrer</w:t>
      </w:r>
      <w:r w:rsidR="00CD520F" w:rsidRPr="00D31F7A">
        <w:rPr>
          <w:rFonts w:cs="Times New Roman"/>
        </w:rPr>
        <w:t xml:space="preserve"> la question initiale de l’élève qui penserait le monde</w:t>
      </w:r>
      <w:r w:rsidRPr="00D31F7A">
        <w:rPr>
          <w:rFonts w:cs="Times New Roman"/>
        </w:rPr>
        <w:t xml:space="preserve">. L'expérimentation s'appuie sur une séquence (6 H), élaborée par un professeur d'histoire géographie, qui propose de repenser la rue d'accès du collège. La séquence </w:t>
      </w:r>
      <w:r w:rsidR="00A9322E" w:rsidRPr="00D31F7A">
        <w:rPr>
          <w:rFonts w:cs="Times New Roman"/>
        </w:rPr>
        <w:t>ambitionne d’appréhender</w:t>
      </w:r>
      <w:r w:rsidRPr="00D31F7A">
        <w:rPr>
          <w:rFonts w:cs="Times New Roman"/>
        </w:rPr>
        <w:t xml:space="preserve"> </w:t>
      </w:r>
      <w:r w:rsidR="00A9322E" w:rsidRPr="00D31F7A">
        <w:rPr>
          <w:rFonts w:cs="Times New Roman"/>
        </w:rPr>
        <w:t>les enjeux</w:t>
      </w:r>
      <w:r w:rsidRPr="00D31F7A">
        <w:rPr>
          <w:rFonts w:cs="Times New Roman"/>
        </w:rPr>
        <w:t xml:space="preserve"> </w:t>
      </w:r>
      <w:r w:rsidR="00A9322E" w:rsidRPr="00D31F7A">
        <w:rPr>
          <w:rFonts w:cs="Times New Roman"/>
        </w:rPr>
        <w:t>spatiaux d’un</w:t>
      </w:r>
      <w:r w:rsidRPr="00D31F7A">
        <w:rPr>
          <w:rFonts w:cs="Times New Roman"/>
        </w:rPr>
        <w:t xml:space="preserve"> espace proche, vécu et pratiqué quotidiennement par les élèves et de développer les qualités du citoyen dans une logique de prospective territoriale</w:t>
      </w:r>
      <w:r w:rsidR="003212B7" w:rsidRPr="00D31F7A">
        <w:rPr>
          <w:rFonts w:cs="Times New Roman"/>
        </w:rPr>
        <w:t xml:space="preserve">. </w:t>
      </w:r>
      <w:r w:rsidR="00D31F7A" w:rsidRPr="00584990">
        <w:rPr>
          <w:rFonts w:eastAsia="Times New Roman" w:cs="Times New Roman"/>
          <w:color w:val="000000"/>
          <w:lang w:eastAsia="fr-FR"/>
        </w:rPr>
        <w:t xml:space="preserve">Cette </w:t>
      </w:r>
      <w:r w:rsidR="00D31F7A">
        <w:rPr>
          <w:rFonts w:eastAsia="Times New Roman" w:cs="Times New Roman"/>
          <w:color w:val="000000"/>
          <w:lang w:eastAsia="fr-FR"/>
        </w:rPr>
        <w:t>analyse (</w:t>
      </w:r>
      <w:r w:rsidR="002C1012">
        <w:rPr>
          <w:rFonts w:eastAsia="Times New Roman" w:cs="Times New Roman"/>
          <w:color w:val="000000"/>
          <w:lang w:eastAsia="fr-FR"/>
        </w:rPr>
        <w:t xml:space="preserve">au stade </w:t>
      </w:r>
      <w:r w:rsidR="00D31F7A">
        <w:rPr>
          <w:rFonts w:eastAsia="Times New Roman" w:cs="Times New Roman"/>
          <w:color w:val="000000"/>
          <w:lang w:eastAsia="fr-FR"/>
        </w:rPr>
        <w:t xml:space="preserve">exploratoire) </w:t>
      </w:r>
      <w:r w:rsidR="00D31F7A">
        <w:rPr>
          <w:rFonts w:eastAsia="Times New Roman" w:cs="Times New Roman"/>
          <w:color w:val="000000"/>
          <w:lang w:eastAsia="fr-FR"/>
        </w:rPr>
        <w:lastRenderedPageBreak/>
        <w:t xml:space="preserve">invite </w:t>
      </w:r>
      <w:r w:rsidR="00D31F7A" w:rsidRPr="00584990">
        <w:rPr>
          <w:rFonts w:eastAsia="Times New Roman" w:cs="Times New Roman"/>
          <w:color w:val="000000"/>
          <w:lang w:eastAsia="fr-FR"/>
        </w:rPr>
        <w:t xml:space="preserve">à </w:t>
      </w:r>
      <w:r w:rsidR="00D31F7A">
        <w:rPr>
          <w:rFonts w:eastAsia="Times New Roman" w:cs="Times New Roman"/>
          <w:color w:val="000000"/>
          <w:lang w:eastAsia="fr-FR"/>
        </w:rPr>
        <w:t>questionner l’efficience de</w:t>
      </w:r>
      <w:r w:rsidR="00D31F7A" w:rsidRPr="00584990">
        <w:rPr>
          <w:rFonts w:eastAsia="Times New Roman" w:cs="Times New Roman"/>
          <w:color w:val="000000"/>
          <w:lang w:eastAsia="fr-FR"/>
        </w:rPr>
        <w:t xml:space="preserve"> pratique</w:t>
      </w:r>
      <w:r w:rsidR="00AC1F7D">
        <w:rPr>
          <w:rFonts w:eastAsia="Times New Roman" w:cs="Times New Roman"/>
          <w:color w:val="000000"/>
          <w:lang w:eastAsia="fr-FR"/>
        </w:rPr>
        <w:t>s de classe</w:t>
      </w:r>
      <w:r w:rsidR="00D31F7A" w:rsidRPr="00584990">
        <w:rPr>
          <w:rFonts w:eastAsia="Times New Roman" w:cs="Times New Roman"/>
          <w:color w:val="000000"/>
          <w:lang w:eastAsia="fr-FR"/>
        </w:rPr>
        <w:t xml:space="preserve"> à partir de situations </w:t>
      </w:r>
      <w:r w:rsidR="00AC1F7D">
        <w:rPr>
          <w:rFonts w:eastAsia="Times New Roman" w:cs="Times New Roman"/>
          <w:color w:val="000000"/>
          <w:lang w:eastAsia="fr-FR"/>
        </w:rPr>
        <w:t>se référant à une proximité (géographique, d’intérê</w:t>
      </w:r>
      <w:r w:rsidR="00AB2076">
        <w:rPr>
          <w:rFonts w:eastAsia="Times New Roman" w:cs="Times New Roman"/>
          <w:color w:val="000000"/>
          <w:lang w:eastAsia="fr-FR"/>
        </w:rPr>
        <w:t>t, temporelle, contextuelle, ...)</w:t>
      </w:r>
      <w:r w:rsidR="002C1012">
        <w:rPr>
          <w:rFonts w:eastAsia="Times New Roman" w:cs="Times New Roman"/>
          <w:color w:val="000000"/>
          <w:lang w:eastAsia="fr-FR"/>
        </w:rPr>
        <w:t xml:space="preserve">. </w:t>
      </w:r>
      <w:r w:rsidR="001E4F89" w:rsidRPr="001E4F89">
        <w:rPr>
          <w:rFonts w:eastAsia="Times New Roman" w:cs="Times New Roman"/>
          <w:color w:val="000000"/>
          <w:lang w:eastAsia="fr-FR"/>
        </w:rPr>
        <w:t>Elle s’appuie sur l’hypothèse qu’</w:t>
      </w:r>
      <w:r w:rsidR="001E4F89" w:rsidRPr="00F3279C">
        <w:rPr>
          <w:rFonts w:eastAsia="Times New Roman" w:cs="Times New Roman"/>
          <w:color w:val="333333"/>
          <w:shd w:val="clear" w:color="auto" w:fill="FFFFFF"/>
          <w:lang w:eastAsia="fr-FR"/>
        </w:rPr>
        <w:t>un cadre de l’activité des élèves conçue comme singulière, intentionnelle et située historiquement et spatialement (Barbier</w:t>
      </w:r>
      <w:r w:rsidR="001E4F89" w:rsidRPr="001E4F89">
        <w:rPr>
          <w:rFonts w:eastAsia="Times New Roman" w:cs="Times New Roman"/>
          <w:color w:val="333333"/>
          <w:shd w:val="clear" w:color="auto" w:fill="FFFFFF"/>
          <w:lang w:eastAsia="fr-FR"/>
        </w:rPr>
        <w:t> </w:t>
      </w:r>
      <w:r w:rsidR="001E4F89" w:rsidRPr="001E4F89">
        <w:rPr>
          <w:rFonts w:eastAsia="Times New Roman" w:cs="Times New Roman"/>
          <w:i/>
          <w:iCs/>
          <w:color w:val="333333"/>
          <w:lang w:eastAsia="fr-FR"/>
        </w:rPr>
        <w:t>et al.</w:t>
      </w:r>
      <w:r w:rsidR="001E4F89" w:rsidRPr="00F3279C">
        <w:rPr>
          <w:rFonts w:eastAsia="Times New Roman" w:cs="Times New Roman"/>
          <w:color w:val="333333"/>
          <w:shd w:val="clear" w:color="auto" w:fill="FFFFFF"/>
          <w:lang w:eastAsia="fr-FR"/>
        </w:rPr>
        <w:t>, 2003)</w:t>
      </w:r>
      <w:r w:rsidR="001E4F89">
        <w:rPr>
          <w:rFonts w:eastAsia="Times New Roman" w:cs="Times New Roman"/>
          <w:color w:val="333333"/>
          <w:shd w:val="clear" w:color="auto" w:fill="FFFFFF"/>
          <w:lang w:eastAsia="fr-FR"/>
        </w:rPr>
        <w:t xml:space="preserve"> facilite la manipulation de notions et la construction des concepts. Fortement inspirée de la formation des personnels de santé, qui pense l’articulation entre théorie et pratiques, cette démarche du cas concret</w:t>
      </w:r>
      <w:r w:rsidR="00F0025D">
        <w:rPr>
          <w:rFonts w:eastAsia="Times New Roman" w:cs="Times New Roman"/>
          <w:color w:val="333333"/>
          <w:shd w:val="clear" w:color="auto" w:fill="FFFFFF"/>
          <w:lang w:eastAsia="fr-FR"/>
        </w:rPr>
        <w:t xml:space="preserve"> appliquée à l’enseignement de </w:t>
      </w:r>
      <w:r w:rsidR="00F0025D" w:rsidRPr="00F0025D">
        <w:rPr>
          <w:rFonts w:eastAsia="Times New Roman" w:cs="Times New Roman"/>
          <w:color w:val="333333"/>
          <w:shd w:val="clear" w:color="auto" w:fill="FFFFFF"/>
          <w:lang w:eastAsia="fr-FR"/>
        </w:rPr>
        <w:t>la géographie</w:t>
      </w:r>
      <w:r w:rsidR="00F03AF0">
        <w:rPr>
          <w:rFonts w:eastAsia="Times New Roman" w:cs="Times New Roman"/>
          <w:color w:val="333333"/>
          <w:shd w:val="clear" w:color="auto" w:fill="FFFFFF"/>
          <w:lang w:eastAsia="fr-FR"/>
        </w:rPr>
        <w:t xml:space="preserve"> </w:t>
      </w:r>
      <w:r w:rsidR="00430FB3">
        <w:rPr>
          <w:rFonts w:eastAsia="Times New Roman" w:cs="Times New Roman"/>
          <w:color w:val="333333"/>
          <w:shd w:val="clear" w:color="auto" w:fill="FFFFFF"/>
          <w:lang w:eastAsia="fr-FR"/>
        </w:rPr>
        <w:t xml:space="preserve">suppose qu’il serait possible de </w:t>
      </w:r>
      <w:r w:rsidR="00F0025D" w:rsidRPr="00584990">
        <w:rPr>
          <w:rFonts w:eastAsia="Times New Roman" w:cs="Times New Roman"/>
          <w:color w:val="000000"/>
          <w:lang w:eastAsia="fr-FR"/>
        </w:rPr>
        <w:t>théoriser la pratique à partir de situations vécues</w:t>
      </w:r>
      <w:r w:rsidR="00F0025D" w:rsidRPr="00F0025D">
        <w:rPr>
          <w:rFonts w:eastAsia="Times New Roman" w:cs="Times New Roman"/>
          <w:color w:val="000000"/>
          <w:lang w:eastAsia="fr-FR"/>
        </w:rPr>
        <w:t xml:space="preserve"> et</w:t>
      </w:r>
      <w:r w:rsidR="001E4F89" w:rsidRPr="00F0025D">
        <w:rPr>
          <w:rFonts w:eastAsia="Times New Roman" w:cs="Times New Roman"/>
          <w:color w:val="333333"/>
          <w:shd w:val="clear" w:color="auto" w:fill="FFFFFF"/>
          <w:lang w:eastAsia="fr-FR"/>
        </w:rPr>
        <w:t xml:space="preserve"> </w:t>
      </w:r>
      <w:r w:rsidR="00D31F7A" w:rsidRPr="00584990">
        <w:rPr>
          <w:rFonts w:eastAsia="Times New Roman" w:cs="Times New Roman"/>
          <w:color w:val="000000"/>
          <w:lang w:eastAsia="fr-FR"/>
        </w:rPr>
        <w:t>à mobiliser les savoirs</w:t>
      </w:r>
      <w:r w:rsidR="00876B67">
        <w:rPr>
          <w:rFonts w:eastAsia="Times New Roman" w:cs="Times New Roman"/>
          <w:color w:val="000000"/>
          <w:lang w:eastAsia="fr-FR"/>
        </w:rPr>
        <w:t xml:space="preserve"> et </w:t>
      </w:r>
      <w:r w:rsidR="00876B67">
        <w:rPr>
          <w:rFonts w:eastAsia="Times New Roman" w:cs="Times New Roman"/>
          <w:color w:val="000000"/>
          <w:lang w:eastAsia="fr-FR"/>
        </w:rPr>
        <w:sym w:font="Symbol" w:char="F05B"/>
      </w:r>
      <w:r w:rsidR="00876B67">
        <w:rPr>
          <w:rFonts w:eastAsia="Times New Roman" w:cs="Times New Roman"/>
          <w:color w:val="000000"/>
          <w:lang w:eastAsia="fr-FR"/>
        </w:rPr>
        <w:t>les notions</w:t>
      </w:r>
      <w:r w:rsidR="00876B67">
        <w:rPr>
          <w:rFonts w:eastAsia="Times New Roman" w:cs="Times New Roman"/>
          <w:color w:val="000000"/>
          <w:lang w:eastAsia="fr-FR"/>
        </w:rPr>
        <w:sym w:font="Symbol" w:char="F05D"/>
      </w:r>
      <w:r w:rsidR="00D31F7A" w:rsidRPr="00584990">
        <w:rPr>
          <w:rFonts w:eastAsia="Times New Roman" w:cs="Times New Roman"/>
          <w:color w:val="000000"/>
          <w:lang w:eastAsia="fr-FR"/>
        </w:rPr>
        <w:t xml:space="preserve"> comme grilles de lecture de l'expérience (</w:t>
      </w:r>
      <w:proofErr w:type="spellStart"/>
      <w:r w:rsidR="00D31F7A" w:rsidRPr="00584990">
        <w:rPr>
          <w:rFonts w:eastAsia="Times New Roman" w:cs="Times New Roman"/>
          <w:color w:val="000000"/>
          <w:lang w:eastAsia="fr-FR"/>
        </w:rPr>
        <w:t>Cifali</w:t>
      </w:r>
      <w:proofErr w:type="spellEnd"/>
      <w:r w:rsidR="00D31F7A" w:rsidRPr="00584990">
        <w:rPr>
          <w:rFonts w:eastAsia="Times New Roman" w:cs="Times New Roman"/>
          <w:color w:val="000000"/>
          <w:lang w:eastAsia="fr-FR"/>
        </w:rPr>
        <w:t>, 1996, 1991 ; Perrenoud, 1998b).</w:t>
      </w:r>
      <w:r w:rsidR="002C1012">
        <w:rPr>
          <w:rFonts w:eastAsia="Times New Roman" w:cs="Times New Roman"/>
          <w:color w:val="000000"/>
          <w:lang w:eastAsia="fr-FR"/>
        </w:rPr>
        <w:t xml:space="preserve"> </w:t>
      </w:r>
    </w:p>
    <w:p w14:paraId="463F5F9F" w14:textId="2AEAEDC0" w:rsidR="00991537" w:rsidRDefault="007226FD" w:rsidP="009F4674">
      <w:pPr>
        <w:autoSpaceDE w:val="0"/>
        <w:adjustRightInd w:val="0"/>
        <w:jc w:val="both"/>
        <w:rPr>
          <w:rStyle w:val="Policepardfaut1"/>
          <w:rFonts w:cs="Times New Roman"/>
        </w:rPr>
      </w:pPr>
      <w:r w:rsidRPr="009F4674">
        <w:rPr>
          <w:rFonts w:cs="Times New Roman"/>
        </w:rPr>
        <w:t xml:space="preserve">Dans un troisième temps, nous montrerons que l'importance de la formation des élèves à la compréhension des enjeux </w:t>
      </w:r>
      <w:r w:rsidR="00FC11E9" w:rsidRPr="009F4674">
        <w:rPr>
          <w:rFonts w:cs="Times New Roman"/>
        </w:rPr>
        <w:t>territoriaux nécessiterait</w:t>
      </w:r>
      <w:r w:rsidR="00FF5AD0" w:rsidRPr="009F4674">
        <w:rPr>
          <w:rFonts w:cs="Times New Roman"/>
        </w:rPr>
        <w:t xml:space="preserve"> de </w:t>
      </w:r>
      <w:r w:rsidR="00EE0594" w:rsidRPr="009F4674">
        <w:rPr>
          <w:rFonts w:cs="Times New Roman"/>
        </w:rPr>
        <w:t>re</w:t>
      </w:r>
      <w:r w:rsidRPr="009F4674">
        <w:rPr>
          <w:rFonts w:cs="Times New Roman"/>
        </w:rPr>
        <w:t xml:space="preserve">penser les </w:t>
      </w:r>
      <w:r w:rsidR="00EE0594" w:rsidRPr="009F4674">
        <w:rPr>
          <w:rFonts w:cs="Times New Roman"/>
        </w:rPr>
        <w:t>outils</w:t>
      </w:r>
      <w:r w:rsidR="00F02C7B" w:rsidRPr="009F4674">
        <w:rPr>
          <w:rFonts w:cs="Times New Roman"/>
        </w:rPr>
        <w:t xml:space="preserve"> que la recherche fournit aux enseignants</w:t>
      </w:r>
      <w:r w:rsidR="00EE0594" w:rsidRPr="009F4674">
        <w:rPr>
          <w:rFonts w:cs="Times New Roman"/>
        </w:rPr>
        <w:t xml:space="preserve">. </w:t>
      </w:r>
      <w:r w:rsidR="00F02C7B" w:rsidRPr="009F4674">
        <w:rPr>
          <w:rFonts w:cs="Times New Roman"/>
        </w:rPr>
        <w:t xml:space="preserve">En continuité avec les travaux sur </w:t>
      </w:r>
      <w:r w:rsidR="008B0A2B">
        <w:rPr>
          <w:rFonts w:cs="Times New Roman"/>
        </w:rPr>
        <w:t>l’utilisation d</w:t>
      </w:r>
      <w:r w:rsidR="00F02C7B" w:rsidRPr="009F4674">
        <w:rPr>
          <w:rFonts w:cs="Times New Roman"/>
        </w:rPr>
        <w:t>u jeu dans l’enseignement de la géographie (Jacob, 20</w:t>
      </w:r>
      <w:r w:rsidR="00975718">
        <w:rPr>
          <w:rFonts w:cs="Times New Roman"/>
        </w:rPr>
        <w:t>18</w:t>
      </w:r>
      <w:r w:rsidR="00F02C7B" w:rsidRPr="009F4674">
        <w:rPr>
          <w:rFonts w:cs="Times New Roman"/>
        </w:rPr>
        <w:t>), n</w:t>
      </w:r>
      <w:r w:rsidR="00FF5AD0" w:rsidRPr="009F4674">
        <w:rPr>
          <w:rFonts w:cs="Times New Roman"/>
        </w:rPr>
        <w:t xml:space="preserve">otre objectif est de </w:t>
      </w:r>
      <w:r w:rsidR="00FC11E9" w:rsidRPr="009F4674">
        <w:rPr>
          <w:rFonts w:cs="Times New Roman"/>
        </w:rPr>
        <w:t xml:space="preserve">proposer </w:t>
      </w:r>
      <w:r w:rsidR="00696937" w:rsidRPr="009F4674">
        <w:rPr>
          <w:rFonts w:cs="Times New Roman"/>
        </w:rPr>
        <w:t>un outil d’aide à la réflexion</w:t>
      </w:r>
      <w:r w:rsidR="003D7F40" w:rsidRPr="009F4674">
        <w:rPr>
          <w:rFonts w:cs="Times New Roman"/>
        </w:rPr>
        <w:t xml:space="preserve"> à destination des enseignants,</w:t>
      </w:r>
      <w:r w:rsidR="003D7F40" w:rsidRPr="009F4674">
        <w:rPr>
          <w:rStyle w:val="Policepardfaut1"/>
          <w:rFonts w:cs="Times New Roman"/>
        </w:rPr>
        <w:t xml:space="preserve"> pour faciliter la conception</w:t>
      </w:r>
      <w:r w:rsidR="00EE0594" w:rsidRPr="009F4674">
        <w:rPr>
          <w:rStyle w:val="Policepardfaut1"/>
          <w:rFonts w:cs="Times New Roman"/>
        </w:rPr>
        <w:t xml:space="preserve"> d’activités</w:t>
      </w:r>
      <w:r w:rsidR="003D7F40" w:rsidRPr="009F4674">
        <w:rPr>
          <w:rStyle w:val="Policepardfaut1"/>
          <w:rFonts w:cs="Times New Roman"/>
        </w:rPr>
        <w:t>.</w:t>
      </w:r>
      <w:r w:rsidR="00084A46" w:rsidRPr="009F4674">
        <w:rPr>
          <w:rStyle w:val="Policepardfaut1"/>
          <w:rFonts w:cs="Times New Roman"/>
        </w:rPr>
        <w:t xml:space="preserve"> La démarche du cas concret en cours de géographie </w:t>
      </w:r>
      <w:r w:rsidR="009F4674">
        <w:rPr>
          <w:rFonts w:cs="Times New Roman"/>
          <w:color w:val="000000"/>
        </w:rPr>
        <w:t xml:space="preserve">opère un renversement </w:t>
      </w:r>
      <w:r w:rsidR="009F4674" w:rsidRPr="009F4674">
        <w:rPr>
          <w:rFonts w:cs="Times New Roman"/>
          <w:color w:val="000000"/>
        </w:rPr>
        <w:t>par rapport au modèle classique</w:t>
      </w:r>
      <w:r w:rsidR="00C15BA1">
        <w:rPr>
          <w:rFonts w:cs="Times New Roman"/>
          <w:color w:val="000000"/>
        </w:rPr>
        <w:t xml:space="preserve"> d’une situation d’apprentissage enseignement en géographie scolaire</w:t>
      </w:r>
      <w:r w:rsidR="009F4674">
        <w:rPr>
          <w:rFonts w:cs="Times New Roman"/>
          <w:color w:val="000000"/>
        </w:rPr>
        <w:t xml:space="preserve"> : cours dialogué, modèle transmissif , </w:t>
      </w:r>
      <w:r w:rsidR="009F4674">
        <w:rPr>
          <w:rFonts w:cs="Times New Roman"/>
          <w:color w:val="000000"/>
        </w:rPr>
        <w:t>démarche inductive de l’</w:t>
      </w:r>
      <w:r w:rsidR="009F4674">
        <w:rPr>
          <w:rFonts w:cs="Times New Roman"/>
          <w:color w:val="000000"/>
        </w:rPr>
        <w:t>étude de cas</w:t>
      </w:r>
      <w:r w:rsidR="009F4674" w:rsidRPr="009F4674">
        <w:rPr>
          <w:rFonts w:cs="Times New Roman"/>
          <w:color w:val="000000"/>
        </w:rPr>
        <w:t>,</w:t>
      </w:r>
      <w:r w:rsidR="009F4674">
        <w:rPr>
          <w:rFonts w:cs="Times New Roman"/>
          <w:color w:val="000000"/>
        </w:rPr>
        <w:t xml:space="preserve"> </w:t>
      </w:r>
      <w:r w:rsidR="00457520">
        <w:rPr>
          <w:rFonts w:cs="Times New Roman"/>
          <w:color w:val="000000"/>
        </w:rPr>
        <w:t>évaluation sommative, mémorisation, repérage</w:t>
      </w:r>
      <w:r w:rsidR="009F4674" w:rsidRPr="009F4674">
        <w:rPr>
          <w:rFonts w:cs="Times New Roman"/>
          <w:color w:val="000000"/>
        </w:rPr>
        <w:t>,</w:t>
      </w:r>
      <w:r w:rsidR="00C15BA1">
        <w:rPr>
          <w:rFonts w:cs="Times New Roman"/>
          <w:color w:val="000000"/>
        </w:rPr>
        <w:t xml:space="preserve"> rapport </w:t>
      </w:r>
      <w:r w:rsidR="009F4674">
        <w:rPr>
          <w:rFonts w:cs="Times New Roman"/>
          <w:color w:val="000000"/>
        </w:rPr>
        <w:t>théorie-</w:t>
      </w:r>
      <w:r w:rsidR="009F4674" w:rsidRPr="009F4674">
        <w:rPr>
          <w:rFonts w:cs="Times New Roman"/>
          <w:color w:val="000000"/>
        </w:rPr>
        <w:t>action</w:t>
      </w:r>
      <w:r w:rsidR="009F4674">
        <w:rPr>
          <w:rFonts w:cs="Times New Roman"/>
          <w:color w:val="000000"/>
        </w:rPr>
        <w:t xml:space="preserve"> (</w:t>
      </w:r>
      <w:r w:rsidR="009F4674" w:rsidRPr="009F4674">
        <w:rPr>
          <w:rFonts w:cs="Times New Roman"/>
          <w:color w:val="000000"/>
        </w:rPr>
        <w:t>Perrenoud</w:t>
      </w:r>
      <w:r w:rsidR="009F4674">
        <w:rPr>
          <w:rFonts w:cs="Times New Roman"/>
          <w:color w:val="000000"/>
        </w:rPr>
        <w:t>,</w:t>
      </w:r>
      <w:r w:rsidR="00E8326B">
        <w:rPr>
          <w:rFonts w:cs="Times New Roman"/>
          <w:color w:val="000000"/>
        </w:rPr>
        <w:t xml:space="preserve"> 2001</w:t>
      </w:r>
      <w:r w:rsidR="009F4674">
        <w:rPr>
          <w:rFonts w:cs="Times New Roman"/>
          <w:color w:val="000000"/>
        </w:rPr>
        <w:t xml:space="preserve">) </w:t>
      </w:r>
      <w:r w:rsidR="00AB666E">
        <w:rPr>
          <w:rFonts w:cs="Times New Roman"/>
          <w:color w:val="000000"/>
        </w:rPr>
        <w:t xml:space="preserve">C’est pour l’enseignant de géographie un  nécessaire développement de nouvelles compétences, de  </w:t>
      </w:r>
      <w:r w:rsidR="00AB666E" w:rsidRPr="00FE7117">
        <w:rPr>
          <w:rFonts w:cs="Times New Roman"/>
          <w:color w:val="000000"/>
        </w:rPr>
        <w:t xml:space="preserve">développer des savoir-faire pointus dans la </w:t>
      </w:r>
      <w:r w:rsidR="000C578F">
        <w:rPr>
          <w:rFonts w:cs="Times New Roman"/>
          <w:color w:val="000000"/>
        </w:rPr>
        <w:sym w:font="Symbol" w:char="F05B"/>
      </w:r>
      <w:r w:rsidR="00AB666E" w:rsidRPr="00FE7117">
        <w:rPr>
          <w:rFonts w:cs="Times New Roman"/>
          <w:color w:val="000000"/>
        </w:rPr>
        <w:t>construction du plan de formation</w:t>
      </w:r>
      <w:r w:rsidR="000C578F">
        <w:rPr>
          <w:rFonts w:cs="Times New Roman"/>
          <w:color w:val="000000"/>
        </w:rPr>
        <w:sym w:font="Symbol" w:char="F05D"/>
      </w:r>
      <w:r w:rsidR="00AB666E" w:rsidRPr="00FE7117">
        <w:rPr>
          <w:rFonts w:cs="Times New Roman"/>
          <w:color w:val="000000"/>
        </w:rPr>
        <w:t>, de sorte que l’enchaînement des problèmes et leur complémentarité construisent peu à peu les savoirs et les compétences visées</w:t>
      </w:r>
      <w:r w:rsidR="00AB666E">
        <w:rPr>
          <w:rFonts w:cs="Times New Roman"/>
          <w:color w:val="000000"/>
        </w:rPr>
        <w:t xml:space="preserve"> (Perrenoud,</w:t>
      </w:r>
      <w:r w:rsidR="00E8326B">
        <w:rPr>
          <w:rFonts w:cs="Times New Roman"/>
          <w:color w:val="000000"/>
        </w:rPr>
        <w:t xml:space="preserve"> 2001</w:t>
      </w:r>
      <w:r w:rsidR="00AB666E">
        <w:rPr>
          <w:rFonts w:cs="Times New Roman"/>
          <w:color w:val="000000"/>
        </w:rPr>
        <w:t xml:space="preserve">) </w:t>
      </w:r>
      <w:r w:rsidR="00A1146E" w:rsidRPr="009F4674">
        <w:rPr>
          <w:rStyle w:val="Policepardfaut1"/>
          <w:rFonts w:cs="Times New Roman"/>
        </w:rPr>
        <w:t>Nous ambitionn</w:t>
      </w:r>
      <w:r w:rsidR="003D7F40" w:rsidRPr="009F4674">
        <w:rPr>
          <w:rStyle w:val="Policepardfaut1"/>
          <w:rFonts w:cs="Times New Roman"/>
        </w:rPr>
        <w:t xml:space="preserve">ons </w:t>
      </w:r>
      <w:r w:rsidR="0017057C" w:rsidRPr="009F4674">
        <w:rPr>
          <w:rStyle w:val="Policepardfaut1"/>
          <w:rFonts w:cs="Times New Roman"/>
        </w:rPr>
        <w:t>de faciliter l’émergence de stratégies</w:t>
      </w:r>
      <w:r w:rsidR="00605967" w:rsidRPr="009F4674">
        <w:rPr>
          <w:rStyle w:val="Policepardfaut1"/>
          <w:rFonts w:cs="Times New Roman"/>
        </w:rPr>
        <w:t xml:space="preserve"> didactiques et</w:t>
      </w:r>
      <w:r w:rsidR="00014B47" w:rsidRPr="009F4674">
        <w:rPr>
          <w:rStyle w:val="Policepardfaut1"/>
          <w:rFonts w:cs="Times New Roman"/>
        </w:rPr>
        <w:t xml:space="preserve"> pédagogiques</w:t>
      </w:r>
      <w:r w:rsidR="003D7F40" w:rsidRPr="009F4674">
        <w:rPr>
          <w:rStyle w:val="Policepardfaut1"/>
          <w:rFonts w:cs="Times New Roman"/>
        </w:rPr>
        <w:t xml:space="preserve"> efficientes</w:t>
      </w:r>
      <w:r w:rsidR="00A1146E" w:rsidRPr="009F4674">
        <w:rPr>
          <w:rStyle w:val="Policepardfaut1"/>
          <w:rFonts w:cs="Times New Roman"/>
        </w:rPr>
        <w:t xml:space="preserve"> et cohérentes, </w:t>
      </w:r>
      <w:r w:rsidR="00014B47" w:rsidRPr="009F4674">
        <w:rPr>
          <w:rStyle w:val="Policepardfaut1"/>
          <w:rFonts w:cs="Times New Roman"/>
        </w:rPr>
        <w:t>de</w:t>
      </w:r>
      <w:r w:rsidR="008A0E86" w:rsidRPr="009F4674">
        <w:rPr>
          <w:rStyle w:val="Policepardfaut1"/>
          <w:rFonts w:cs="Times New Roman"/>
        </w:rPr>
        <w:t xml:space="preserve"> faire</w:t>
      </w:r>
      <w:r w:rsidR="00014B47" w:rsidRPr="009F4674">
        <w:rPr>
          <w:rStyle w:val="Policepardfaut1"/>
          <w:rFonts w:cs="Times New Roman"/>
        </w:rPr>
        <w:t xml:space="preserve"> gagner du temps</w:t>
      </w:r>
      <w:r w:rsidR="008A0E86" w:rsidRPr="009F4674">
        <w:rPr>
          <w:rStyle w:val="Policepardfaut1"/>
          <w:rFonts w:cs="Times New Roman"/>
        </w:rPr>
        <w:t xml:space="preserve"> aux enseignants, bref, de les </w:t>
      </w:r>
      <w:r w:rsidR="00091BDF" w:rsidRPr="009F4674">
        <w:rPr>
          <w:rStyle w:val="Policepardfaut1"/>
          <w:rFonts w:cs="Times New Roman"/>
        </w:rPr>
        <w:t xml:space="preserve">accompagner </w:t>
      </w:r>
      <w:r w:rsidR="00696937" w:rsidRPr="009F4674">
        <w:rPr>
          <w:rStyle w:val="Policepardfaut1"/>
          <w:rFonts w:cs="Times New Roman"/>
        </w:rPr>
        <w:t xml:space="preserve">en matière de renouvellement de </w:t>
      </w:r>
      <w:r w:rsidR="003D7F40" w:rsidRPr="009F4674">
        <w:rPr>
          <w:rStyle w:val="Policepardfaut1"/>
          <w:rFonts w:cs="Times New Roman"/>
        </w:rPr>
        <w:t>l'enseignement de la géographie</w:t>
      </w:r>
      <w:r w:rsidR="00AB666E">
        <w:rPr>
          <w:rStyle w:val="Policepardfaut1"/>
          <w:rFonts w:cs="Times New Roman"/>
        </w:rPr>
        <w:t xml:space="preserve"> en proposant</w:t>
      </w:r>
      <w:r w:rsidR="003F5F85">
        <w:rPr>
          <w:rStyle w:val="Policepardfaut1"/>
          <w:rFonts w:cs="Times New Roman"/>
        </w:rPr>
        <w:t xml:space="preserve"> et présentant</w:t>
      </w:r>
      <w:r w:rsidR="00AB666E">
        <w:rPr>
          <w:rStyle w:val="Policepardfaut1"/>
          <w:rFonts w:cs="Times New Roman"/>
        </w:rPr>
        <w:t xml:space="preserve"> une</w:t>
      </w:r>
      <w:r w:rsidR="006143FA">
        <w:rPr>
          <w:rStyle w:val="Policepardfaut1"/>
          <w:rFonts w:cs="Times New Roman"/>
        </w:rPr>
        <w:t xml:space="preserve"> matrice d’aide à la décision</w:t>
      </w:r>
      <w:r w:rsidR="00091BDF" w:rsidRPr="009F4674">
        <w:rPr>
          <w:rStyle w:val="Policepardfaut1"/>
          <w:rFonts w:cs="Times New Roman"/>
        </w:rPr>
        <w:t>.</w:t>
      </w:r>
      <w:r w:rsidR="00FC11E9" w:rsidRPr="009F4674">
        <w:rPr>
          <w:rStyle w:val="Policepardfaut1"/>
          <w:rFonts w:cs="Times New Roman"/>
        </w:rPr>
        <w:t xml:space="preserve"> </w:t>
      </w:r>
    </w:p>
    <w:p w14:paraId="63DB239A" w14:textId="28981B35" w:rsidR="00CF5641" w:rsidRPr="00E7754E" w:rsidRDefault="006663EB" w:rsidP="00E7754E">
      <w:pPr>
        <w:jc w:val="both"/>
        <w:rPr>
          <w:rFonts w:eastAsia="Times New Roman" w:cs="Times New Roman"/>
          <w:kern w:val="0"/>
          <w:lang w:eastAsia="fr-FR" w:bidi="ar-SA"/>
        </w:rPr>
      </w:pPr>
      <w:r w:rsidRPr="006663EB">
        <w:rPr>
          <w:rStyle w:val="Policepardfaut1"/>
          <w:rFonts w:cs="Times New Roman"/>
        </w:rPr>
        <w:t>Evoquer le cas concret soulève nombre de questions épistémologiques (retour du terrain, part de l’observation ?), pédagogiques et didactiques</w:t>
      </w:r>
      <w:r w:rsidR="007A2A8F">
        <w:rPr>
          <w:rStyle w:val="Policepardfaut1"/>
        </w:rPr>
        <w:t>,</w:t>
      </w:r>
      <w:r w:rsidRPr="006663EB">
        <w:rPr>
          <w:rStyle w:val="Policepardfaut1"/>
          <w:rFonts w:cs="Times New Roman"/>
        </w:rPr>
        <w:t xml:space="preserve"> dont nous sommes bien conscients. Nous ne commettons pas l’erreur de croire que d’</w:t>
      </w:r>
      <w:r w:rsidRPr="006663EB">
        <w:rPr>
          <w:rFonts w:cs="Times New Roman"/>
        </w:rPr>
        <w:t xml:space="preserve">utiliser les savoirs appris en sciences permettent de résoudre des problèmes quotidiens et que </w:t>
      </w:r>
      <w:r w:rsidRPr="006663EB">
        <w:rPr>
          <w:rFonts w:cs="Times New Roman"/>
        </w:rPr>
        <w:t xml:space="preserve">faire travailler les </w:t>
      </w:r>
      <w:r w:rsidRPr="006663EB">
        <w:t>élèves</w:t>
      </w:r>
      <w:r w:rsidRPr="006663EB">
        <w:rPr>
          <w:rFonts w:cs="Times New Roman"/>
        </w:rPr>
        <w:t xml:space="preserve"> sur des </w:t>
      </w:r>
      <w:r w:rsidRPr="006663EB">
        <w:t>tâches</w:t>
      </w:r>
      <w:r w:rsidRPr="006663EB">
        <w:rPr>
          <w:rFonts w:cs="Times New Roman"/>
        </w:rPr>
        <w:t xml:space="preserve"> complexes </w:t>
      </w:r>
      <w:r w:rsidRPr="006663EB">
        <w:t>plaquées</w:t>
      </w:r>
      <w:r w:rsidRPr="006663EB">
        <w:rPr>
          <w:rFonts w:cs="Times New Roman"/>
        </w:rPr>
        <w:t xml:space="preserve"> sur de fausses situations </w:t>
      </w:r>
      <w:r w:rsidRPr="006663EB">
        <w:t>réelles</w:t>
      </w:r>
      <w:r w:rsidRPr="006663EB">
        <w:rPr>
          <w:rFonts w:cs="Times New Roman"/>
        </w:rPr>
        <w:t xml:space="preserve"> et on pense que </w:t>
      </w:r>
      <w:r w:rsidRPr="006663EB">
        <w:t>ça</w:t>
      </w:r>
      <w:r w:rsidRPr="006663EB">
        <w:rPr>
          <w:rFonts w:cs="Times New Roman"/>
        </w:rPr>
        <w:t xml:space="preserve"> suffit</w:t>
      </w:r>
      <w:r w:rsidR="00D62922">
        <w:t>.</w:t>
      </w:r>
      <w:r w:rsidRPr="006663EB">
        <w:rPr>
          <w:rFonts w:cs="Times New Roman"/>
        </w:rPr>
        <w:t xml:space="preserve"> </w:t>
      </w:r>
      <w:r w:rsidRPr="006663EB">
        <w:rPr>
          <w:rFonts w:cs="Times New Roman"/>
        </w:rPr>
        <w:t>(Orange,</w:t>
      </w:r>
      <w:r w:rsidR="002E7707">
        <w:t xml:space="preserve"> 2012</w:t>
      </w:r>
      <w:r w:rsidRPr="006663EB">
        <w:rPr>
          <w:rFonts w:cs="Times New Roman"/>
        </w:rPr>
        <w:t>)</w:t>
      </w:r>
      <w:r w:rsidR="00D62922">
        <w:t xml:space="preserve"> </w:t>
      </w:r>
      <w:r w:rsidR="002E7707">
        <w:t>L</w:t>
      </w:r>
      <w:r w:rsidR="00D62922">
        <w:t>’utilitarisme (Orange,</w:t>
      </w:r>
      <w:r w:rsidR="002E7707">
        <w:t xml:space="preserve"> 2012</w:t>
      </w:r>
      <w:r w:rsidR="00D62922">
        <w:t xml:space="preserve">), pas plus d’ailleurs que le </w:t>
      </w:r>
      <w:proofErr w:type="spellStart"/>
      <w:r w:rsidR="00D62922">
        <w:t>ludo</w:t>
      </w:r>
      <w:proofErr w:type="spellEnd"/>
      <w:r w:rsidR="00D62922">
        <w:t xml:space="preserve">-pédagogisme (Jacob, 2018), ne guident notre pensée. </w:t>
      </w:r>
      <w:r w:rsidR="00876B67">
        <w:t>L</w:t>
      </w:r>
      <w:r w:rsidR="00CF5641" w:rsidRPr="00CF5641">
        <w:rPr>
          <w:rFonts w:cs="Times New Roman"/>
          <w:kern w:val="0"/>
          <w:lang w:eastAsia="fr-FR" w:bidi="ar-SA"/>
        </w:rPr>
        <w:t xml:space="preserve">'observation, la classification, la mémorisation, si attachées aux représentations de la discipline, </w:t>
      </w:r>
      <w:r w:rsidR="004F7ACD">
        <w:t xml:space="preserve">devraient </w:t>
      </w:r>
      <w:r w:rsidR="00CF5641" w:rsidRPr="00CF5641">
        <w:rPr>
          <w:rFonts w:cs="Times New Roman"/>
          <w:kern w:val="0"/>
          <w:lang w:eastAsia="fr-FR" w:bidi="ar-SA"/>
        </w:rPr>
        <w:t>laisser leur place à des démarches favorisant</w:t>
      </w:r>
      <w:r w:rsidR="0076688A">
        <w:t xml:space="preserve"> la conceptualisation, </w:t>
      </w:r>
      <w:r w:rsidR="00CF5641" w:rsidRPr="00CF5641">
        <w:rPr>
          <w:rFonts w:cs="Times New Roman"/>
          <w:kern w:val="0"/>
          <w:lang w:eastAsia="fr-FR" w:bidi="ar-SA"/>
        </w:rPr>
        <w:t>le raisonnement, la construction de modèles, l'éveil de la responsabilité, l'initiative, etc</w:t>
      </w:r>
      <w:r w:rsidR="002E24C7">
        <w:t>. Si, d’un enseignement</w:t>
      </w:r>
      <w:r w:rsidR="00D714AA">
        <w:t xml:space="preserve"> de la géographie</w:t>
      </w:r>
      <w:r w:rsidR="002E24C7">
        <w:t xml:space="preserve"> pensé par l’enseignant pour l’élève, il était possible</w:t>
      </w:r>
      <w:r w:rsidR="002F3A2A">
        <w:t xml:space="preserve"> de laisser penser le monde par l</w:t>
      </w:r>
      <w:r w:rsidR="007A2A8F">
        <w:t>’</w:t>
      </w:r>
      <w:r w:rsidR="007A2E22">
        <w:t>élève :</w:t>
      </w:r>
      <w:r w:rsidR="002F3A2A">
        <w:t xml:space="preserve"> </w:t>
      </w:r>
      <w:r w:rsidR="002E24C7">
        <w:t xml:space="preserve">de </w:t>
      </w:r>
      <w:r w:rsidR="00A008EE">
        <w:t>rendre compte</w:t>
      </w:r>
      <w:r w:rsidR="002F3A2A">
        <w:t xml:space="preserve"> </w:t>
      </w:r>
      <w:r w:rsidR="00A008EE">
        <w:t>de la généralité du</w:t>
      </w:r>
      <w:r w:rsidR="002F3A2A">
        <w:t xml:space="preserve"> </w:t>
      </w:r>
      <w:r w:rsidR="00A008EE">
        <w:t>concept à partir de différents usages (quotidien, langagiers, etc.) pour donner du sens au concept</w:t>
      </w:r>
      <w:r w:rsidR="00E7754E">
        <w:t xml:space="preserve"> (…)</w:t>
      </w:r>
      <w:r w:rsidR="0082029A">
        <w:rPr>
          <w:rFonts w:eastAsia="Times New Roman" w:cs="Times New Roman"/>
          <w:color w:val="333333"/>
          <w:kern w:val="0"/>
          <w:shd w:val="clear" w:color="auto" w:fill="FFFFFF"/>
          <w:lang w:eastAsia="fr-FR" w:bidi="ar-SA"/>
        </w:rPr>
        <w:t xml:space="preserve"> </w:t>
      </w:r>
      <w:r w:rsidR="00E7754E" w:rsidRPr="00E7754E">
        <w:rPr>
          <w:rFonts w:eastAsia="Times New Roman" w:cs="Times New Roman"/>
          <w:color w:val="333333"/>
          <w:kern w:val="0"/>
          <w:shd w:val="clear" w:color="auto" w:fill="FFFFFF"/>
          <w:lang w:eastAsia="fr-FR" w:bidi="ar-SA"/>
        </w:rPr>
        <w:t xml:space="preserve">envisager la conceptualisation </w:t>
      </w:r>
      <w:r w:rsidR="00945AE2">
        <w:rPr>
          <w:rFonts w:eastAsia="Times New Roman" w:cs="Times New Roman"/>
          <w:color w:val="333333"/>
          <w:kern w:val="0"/>
          <w:shd w:val="clear" w:color="auto" w:fill="FFFFFF"/>
          <w:lang w:eastAsia="fr-FR" w:bidi="ar-SA"/>
        </w:rPr>
        <w:sym w:font="Symbol" w:char="F05B"/>
      </w:r>
      <w:r w:rsidR="00945AE2">
        <w:rPr>
          <w:rFonts w:eastAsia="Times New Roman" w:cs="Times New Roman"/>
          <w:color w:val="333333"/>
          <w:kern w:val="0"/>
          <w:shd w:val="clear" w:color="auto" w:fill="FFFFFF"/>
          <w:lang w:eastAsia="fr-FR" w:bidi="ar-SA"/>
        </w:rPr>
        <w:t>comme</w:t>
      </w:r>
      <w:r w:rsidR="00945AE2">
        <w:rPr>
          <w:rFonts w:eastAsia="Times New Roman" w:cs="Times New Roman"/>
          <w:color w:val="333333"/>
          <w:kern w:val="0"/>
          <w:shd w:val="clear" w:color="auto" w:fill="FFFFFF"/>
          <w:lang w:eastAsia="fr-FR" w:bidi="ar-SA"/>
        </w:rPr>
        <w:sym w:font="Symbol" w:char="F05D"/>
      </w:r>
      <w:r w:rsidR="00945AE2">
        <w:rPr>
          <w:rFonts w:eastAsia="Times New Roman" w:cs="Times New Roman"/>
          <w:color w:val="333333"/>
          <w:kern w:val="0"/>
          <w:shd w:val="clear" w:color="auto" w:fill="FFFFFF"/>
          <w:lang w:eastAsia="fr-FR" w:bidi="ar-SA"/>
        </w:rPr>
        <w:t xml:space="preserve"> </w:t>
      </w:r>
      <w:r w:rsidR="00E7754E" w:rsidRPr="00E7754E">
        <w:rPr>
          <w:rFonts w:eastAsia="Times New Roman" w:cs="Times New Roman"/>
          <w:color w:val="333333"/>
          <w:kern w:val="0"/>
          <w:shd w:val="clear" w:color="auto" w:fill="FFFFFF"/>
          <w:lang w:eastAsia="fr-FR" w:bidi="ar-SA"/>
        </w:rPr>
        <w:t>en physique, non pas comme un simple mouvement linéaire du concret vers l’abstrait mais comme un dialogue vivant, une dialectique, entre ces deux manières d’appréhender la connaissance. </w:t>
      </w:r>
      <w:r w:rsidR="00A008EE">
        <w:t xml:space="preserve"> (Hervé, </w:t>
      </w:r>
      <w:proofErr w:type="spellStart"/>
      <w:r w:rsidR="00A008EE">
        <w:t>Venturini</w:t>
      </w:r>
      <w:proofErr w:type="spellEnd"/>
      <w:r w:rsidR="00A008EE">
        <w:t xml:space="preserve">, Albe, 2014) - à propos de la théorie des deux mondes - </w:t>
      </w:r>
    </w:p>
    <w:bookmarkEnd w:id="0"/>
    <w:p w14:paraId="12018998" w14:textId="1FAD98E8" w:rsidR="006663EB" w:rsidRPr="006663EB" w:rsidRDefault="006663EB" w:rsidP="006663EB">
      <w:pPr>
        <w:pStyle w:val="Normalweb"/>
        <w:jc w:val="both"/>
      </w:pPr>
    </w:p>
    <w:p w14:paraId="661F9C3E" w14:textId="44DAF689" w:rsidR="00622D5A" w:rsidRPr="009F4674" w:rsidRDefault="00622D5A" w:rsidP="009F4674">
      <w:pPr>
        <w:autoSpaceDE w:val="0"/>
        <w:adjustRightInd w:val="0"/>
        <w:jc w:val="both"/>
        <w:rPr>
          <w:rFonts w:cs="Times New Roman"/>
          <w:color w:val="000000"/>
        </w:rPr>
      </w:pPr>
    </w:p>
    <w:sectPr w:rsidR="00622D5A" w:rsidRPr="009F4674">
      <w:pgSz w:w="11906" w:h="16838"/>
      <w:pgMar w:top="1077" w:right="1077" w:bottom="1077"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396E" w14:textId="77777777" w:rsidR="00156DDF" w:rsidRDefault="00156DDF">
      <w:r>
        <w:separator/>
      </w:r>
    </w:p>
  </w:endnote>
  <w:endnote w:type="continuationSeparator" w:id="0">
    <w:p w14:paraId="413B77F9" w14:textId="77777777" w:rsidR="00156DDF" w:rsidRDefault="0015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sans-serif">
    <w:altName w:val="Arial"/>
    <w:charset w:val="00"/>
    <w:family w:val="auto"/>
    <w:pitch w:val="default"/>
  </w:font>
  <w:font w:name="Symbol">
    <w:panose1 w:val="05050102010706020507"/>
    <w:charset w:val="02"/>
    <w:family w:val="auto"/>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69B1" w14:textId="77777777" w:rsidR="00156DDF" w:rsidRDefault="00156DDF">
      <w:r>
        <w:rPr>
          <w:color w:val="000000"/>
        </w:rPr>
        <w:separator/>
      </w:r>
    </w:p>
  </w:footnote>
  <w:footnote w:type="continuationSeparator" w:id="0">
    <w:p w14:paraId="06545C4D" w14:textId="77777777" w:rsidR="00156DDF" w:rsidRDefault="00156DDF">
      <w:r>
        <w:continuationSeparator/>
      </w:r>
    </w:p>
  </w:footnote>
  <w:footnote w:id="1">
    <w:p w14:paraId="7238E494" w14:textId="77777777" w:rsidR="00991537" w:rsidRDefault="007226FD">
      <w:pPr>
        <w:pStyle w:val="Footnote"/>
        <w:ind w:left="0" w:firstLine="0"/>
        <w:jc w:val="both"/>
        <w:rPr>
          <w:rFonts w:ascii="arial, sans-serif" w:hAnsi="arial, sans-serif" w:hint="eastAsia"/>
          <w:color w:val="222222"/>
          <w:sz w:val="14"/>
        </w:rPr>
      </w:pPr>
      <w:r>
        <w:rPr>
          <w:rStyle w:val="Appelnotedebasdep"/>
        </w:rPr>
        <w:footnoteRef/>
      </w:r>
      <w:r>
        <w:rPr>
          <w:rFonts w:ascii="arial, sans-serif" w:hAnsi="arial, sans-serif"/>
          <w:color w:val="222222"/>
          <w:sz w:val="14"/>
        </w:rPr>
        <w:t xml:space="preserve">     </w:t>
      </w:r>
      <w:r>
        <w:rPr>
          <w:color w:val="222222"/>
          <w:sz w:val="18"/>
          <w:szCs w:val="18"/>
        </w:rPr>
        <w:t>BO spécial n° 11 du 26 novembre 2015</w:t>
      </w:r>
    </w:p>
  </w:footnote>
  <w:footnote w:id="2">
    <w:p w14:paraId="0BA5E4AD" w14:textId="77777777" w:rsidR="00991537" w:rsidRDefault="007226FD">
      <w:pPr>
        <w:pStyle w:val="Footnote"/>
        <w:rPr>
          <w:sz w:val="18"/>
          <w:szCs w:val="18"/>
        </w:rPr>
      </w:pPr>
      <w:r>
        <w:rPr>
          <w:rStyle w:val="Appelnotedebasdep"/>
        </w:rPr>
        <w:footnoteRef/>
      </w:r>
      <w:r>
        <w:rPr>
          <w:sz w:val="18"/>
          <w:szCs w:val="18"/>
        </w:rPr>
        <w:t>http://didageo.blogspot.fr/p/terrain.html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7"/>
    <w:rsid w:val="0000372F"/>
    <w:rsid w:val="00014B47"/>
    <w:rsid w:val="000246D6"/>
    <w:rsid w:val="00031542"/>
    <w:rsid w:val="00047E0F"/>
    <w:rsid w:val="00082C1A"/>
    <w:rsid w:val="00084A46"/>
    <w:rsid w:val="00091BDF"/>
    <w:rsid w:val="000C578F"/>
    <w:rsid w:val="000E3AB2"/>
    <w:rsid w:val="0011022D"/>
    <w:rsid w:val="00123F96"/>
    <w:rsid w:val="00156DDF"/>
    <w:rsid w:val="0017057C"/>
    <w:rsid w:val="001A462C"/>
    <w:rsid w:val="001B5237"/>
    <w:rsid w:val="001C5963"/>
    <w:rsid w:val="001E0020"/>
    <w:rsid w:val="001E4B97"/>
    <w:rsid w:val="001E4F89"/>
    <w:rsid w:val="00277C40"/>
    <w:rsid w:val="00286FAD"/>
    <w:rsid w:val="002C1012"/>
    <w:rsid w:val="002D5D9F"/>
    <w:rsid w:val="002D7A0D"/>
    <w:rsid w:val="002E24C7"/>
    <w:rsid w:val="002E7707"/>
    <w:rsid w:val="002F3A2A"/>
    <w:rsid w:val="003212B7"/>
    <w:rsid w:val="00332C8C"/>
    <w:rsid w:val="00351B83"/>
    <w:rsid w:val="003829C1"/>
    <w:rsid w:val="003D7F40"/>
    <w:rsid w:val="003F5F85"/>
    <w:rsid w:val="00411F0D"/>
    <w:rsid w:val="00430FB3"/>
    <w:rsid w:val="00457520"/>
    <w:rsid w:val="00496AD7"/>
    <w:rsid w:val="004B27D2"/>
    <w:rsid w:val="004F7ACD"/>
    <w:rsid w:val="00513584"/>
    <w:rsid w:val="00515A13"/>
    <w:rsid w:val="005A2129"/>
    <w:rsid w:val="00605967"/>
    <w:rsid w:val="006143FA"/>
    <w:rsid w:val="00622D5A"/>
    <w:rsid w:val="00637424"/>
    <w:rsid w:val="006415F4"/>
    <w:rsid w:val="00645CD9"/>
    <w:rsid w:val="00652DA2"/>
    <w:rsid w:val="00660E69"/>
    <w:rsid w:val="006663EB"/>
    <w:rsid w:val="00676EF4"/>
    <w:rsid w:val="00696937"/>
    <w:rsid w:val="006A1157"/>
    <w:rsid w:val="006C0CA6"/>
    <w:rsid w:val="006C3294"/>
    <w:rsid w:val="006D1957"/>
    <w:rsid w:val="007226FD"/>
    <w:rsid w:val="00727CA8"/>
    <w:rsid w:val="0076688A"/>
    <w:rsid w:val="00784E47"/>
    <w:rsid w:val="00784F9E"/>
    <w:rsid w:val="00790AF7"/>
    <w:rsid w:val="007A2A8F"/>
    <w:rsid w:val="007A2E22"/>
    <w:rsid w:val="007A6AFB"/>
    <w:rsid w:val="007D0D6F"/>
    <w:rsid w:val="0082029A"/>
    <w:rsid w:val="00826200"/>
    <w:rsid w:val="008326FC"/>
    <w:rsid w:val="008542E1"/>
    <w:rsid w:val="00870D8D"/>
    <w:rsid w:val="00876B67"/>
    <w:rsid w:val="008773D4"/>
    <w:rsid w:val="008A0E86"/>
    <w:rsid w:val="008B0A2B"/>
    <w:rsid w:val="0090770D"/>
    <w:rsid w:val="009242DD"/>
    <w:rsid w:val="00945AE2"/>
    <w:rsid w:val="00975141"/>
    <w:rsid w:val="00975718"/>
    <w:rsid w:val="00991537"/>
    <w:rsid w:val="009B1C95"/>
    <w:rsid w:val="009E4D1A"/>
    <w:rsid w:val="009F13C3"/>
    <w:rsid w:val="009F4674"/>
    <w:rsid w:val="00A008EE"/>
    <w:rsid w:val="00A1146E"/>
    <w:rsid w:val="00A35C82"/>
    <w:rsid w:val="00A37FEA"/>
    <w:rsid w:val="00A70D2B"/>
    <w:rsid w:val="00A9322E"/>
    <w:rsid w:val="00AA7E36"/>
    <w:rsid w:val="00AB2076"/>
    <w:rsid w:val="00AB666E"/>
    <w:rsid w:val="00AB6BF0"/>
    <w:rsid w:val="00AC0C25"/>
    <w:rsid w:val="00AC1F7D"/>
    <w:rsid w:val="00AF189B"/>
    <w:rsid w:val="00AF464A"/>
    <w:rsid w:val="00B12BE3"/>
    <w:rsid w:val="00B44E90"/>
    <w:rsid w:val="00B86932"/>
    <w:rsid w:val="00B93985"/>
    <w:rsid w:val="00BB4079"/>
    <w:rsid w:val="00BC7A1A"/>
    <w:rsid w:val="00BD0EED"/>
    <w:rsid w:val="00C10004"/>
    <w:rsid w:val="00C15BA1"/>
    <w:rsid w:val="00C853AC"/>
    <w:rsid w:val="00C97ABB"/>
    <w:rsid w:val="00CD520F"/>
    <w:rsid w:val="00CE4882"/>
    <w:rsid w:val="00CF5641"/>
    <w:rsid w:val="00D01F5F"/>
    <w:rsid w:val="00D31F7A"/>
    <w:rsid w:val="00D33033"/>
    <w:rsid w:val="00D52014"/>
    <w:rsid w:val="00D62922"/>
    <w:rsid w:val="00D714AA"/>
    <w:rsid w:val="00D7454D"/>
    <w:rsid w:val="00D75B28"/>
    <w:rsid w:val="00DE1ED2"/>
    <w:rsid w:val="00E002CC"/>
    <w:rsid w:val="00E14A42"/>
    <w:rsid w:val="00E512B1"/>
    <w:rsid w:val="00E7754E"/>
    <w:rsid w:val="00E8326B"/>
    <w:rsid w:val="00E94E46"/>
    <w:rsid w:val="00EA2BD3"/>
    <w:rsid w:val="00EC66DD"/>
    <w:rsid w:val="00ED032F"/>
    <w:rsid w:val="00EE0594"/>
    <w:rsid w:val="00F0025D"/>
    <w:rsid w:val="00F02C7B"/>
    <w:rsid w:val="00F03AF0"/>
    <w:rsid w:val="00F11C14"/>
    <w:rsid w:val="00F32444"/>
    <w:rsid w:val="00F4111F"/>
    <w:rsid w:val="00F70271"/>
    <w:rsid w:val="00FC11E9"/>
    <w:rsid w:val="00FC2C88"/>
    <w:rsid w:val="00FF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90380B5"/>
  <w15:docId w15:val="{E5F171EC-7904-49F4-9B16-B09605F1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olicepardfaut1">
    <w:name w:val="Police par défaut1"/>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unhideWhenUsed/>
    <w:rsid w:val="004B27D2"/>
    <w:pPr>
      <w:widowControl/>
      <w:suppressAutoHyphens w:val="0"/>
      <w:autoSpaceDN/>
      <w:spacing w:before="100" w:beforeAutospacing="1" w:after="119"/>
      <w:textAlignment w:val="auto"/>
    </w:pPr>
    <w:rPr>
      <w:rFonts w:eastAsiaTheme="minorHAnsi" w:cs="Times New Roman"/>
      <w:kern w:val="0"/>
      <w:lang w:eastAsia="fr-FR" w:bidi="ar-SA"/>
    </w:rPr>
  </w:style>
  <w:style w:type="character" w:customStyle="1" w:styleId="apple-converted-space">
    <w:name w:val="apple-converted-space"/>
    <w:basedOn w:val="Policepardfaut"/>
    <w:rsid w:val="00E7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4880">
      <w:bodyDiv w:val="1"/>
      <w:marLeft w:val="0"/>
      <w:marRight w:val="0"/>
      <w:marTop w:val="0"/>
      <w:marBottom w:val="0"/>
      <w:divBdr>
        <w:top w:val="none" w:sz="0" w:space="0" w:color="auto"/>
        <w:left w:val="none" w:sz="0" w:space="0" w:color="auto"/>
        <w:bottom w:val="none" w:sz="0" w:space="0" w:color="auto"/>
        <w:right w:val="none" w:sz="0" w:space="0" w:color="auto"/>
      </w:divBdr>
      <w:divsChild>
        <w:div w:id="1829981096">
          <w:marLeft w:val="0"/>
          <w:marRight w:val="0"/>
          <w:marTop w:val="0"/>
          <w:marBottom w:val="0"/>
          <w:divBdr>
            <w:top w:val="none" w:sz="0" w:space="0" w:color="auto"/>
            <w:left w:val="none" w:sz="0" w:space="0" w:color="auto"/>
            <w:bottom w:val="none" w:sz="0" w:space="0" w:color="auto"/>
            <w:right w:val="none" w:sz="0" w:space="0" w:color="auto"/>
          </w:divBdr>
          <w:divsChild>
            <w:div w:id="73938013">
              <w:marLeft w:val="0"/>
              <w:marRight w:val="0"/>
              <w:marTop w:val="0"/>
              <w:marBottom w:val="0"/>
              <w:divBdr>
                <w:top w:val="none" w:sz="0" w:space="0" w:color="auto"/>
                <w:left w:val="none" w:sz="0" w:space="0" w:color="auto"/>
                <w:bottom w:val="none" w:sz="0" w:space="0" w:color="auto"/>
                <w:right w:val="none" w:sz="0" w:space="0" w:color="auto"/>
              </w:divBdr>
              <w:divsChild>
                <w:div w:id="442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3568">
      <w:bodyDiv w:val="1"/>
      <w:marLeft w:val="0"/>
      <w:marRight w:val="0"/>
      <w:marTop w:val="0"/>
      <w:marBottom w:val="0"/>
      <w:divBdr>
        <w:top w:val="none" w:sz="0" w:space="0" w:color="auto"/>
        <w:left w:val="none" w:sz="0" w:space="0" w:color="auto"/>
        <w:bottom w:val="none" w:sz="0" w:space="0" w:color="auto"/>
        <w:right w:val="none" w:sz="0" w:space="0" w:color="auto"/>
      </w:divBdr>
      <w:divsChild>
        <w:div w:id="1230269987">
          <w:marLeft w:val="0"/>
          <w:marRight w:val="0"/>
          <w:marTop w:val="0"/>
          <w:marBottom w:val="0"/>
          <w:divBdr>
            <w:top w:val="none" w:sz="0" w:space="0" w:color="auto"/>
            <w:left w:val="none" w:sz="0" w:space="0" w:color="auto"/>
            <w:bottom w:val="none" w:sz="0" w:space="0" w:color="auto"/>
            <w:right w:val="none" w:sz="0" w:space="0" w:color="auto"/>
          </w:divBdr>
          <w:divsChild>
            <w:div w:id="2086802105">
              <w:marLeft w:val="0"/>
              <w:marRight w:val="0"/>
              <w:marTop w:val="0"/>
              <w:marBottom w:val="0"/>
              <w:divBdr>
                <w:top w:val="none" w:sz="0" w:space="0" w:color="auto"/>
                <w:left w:val="none" w:sz="0" w:space="0" w:color="auto"/>
                <w:bottom w:val="none" w:sz="0" w:space="0" w:color="auto"/>
                <w:right w:val="none" w:sz="0" w:space="0" w:color="auto"/>
              </w:divBdr>
              <w:divsChild>
                <w:div w:id="1907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7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1106</Words>
  <Characters>6012</Characters>
  <Application>Microsoft Macintosh Word</Application>
  <DocSecurity>0</DocSecurity>
  <Lines>93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dc:creator>
  <cp:lastModifiedBy>frederique jacob</cp:lastModifiedBy>
  <cp:revision>90</cp:revision>
  <dcterms:created xsi:type="dcterms:W3CDTF">2018-01-14T07:52:00Z</dcterms:created>
  <dcterms:modified xsi:type="dcterms:W3CDTF">2018-04-29T09:44:00Z</dcterms:modified>
</cp:coreProperties>
</file>