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545" w:rsidRPr="002C79C7" w:rsidRDefault="003A225C" w:rsidP="003C1E5F">
      <w:pPr>
        <w:spacing w:after="120" w:line="240" w:lineRule="auto"/>
        <w:jc w:val="center"/>
        <w:rPr>
          <w:rFonts w:ascii="Arial" w:hAnsi="Arial" w:cs="Arial"/>
          <w:b/>
          <w:sz w:val="28"/>
          <w:szCs w:val="28"/>
        </w:rPr>
      </w:pPr>
      <w:r>
        <w:rPr>
          <w:rFonts w:ascii="Arial" w:hAnsi="Arial" w:cs="Arial"/>
          <w:b/>
          <w:sz w:val="28"/>
          <w:szCs w:val="28"/>
        </w:rPr>
        <w:t>L</w:t>
      </w:r>
      <w:r w:rsidRPr="003A225C">
        <w:rPr>
          <w:rFonts w:ascii="Arial" w:hAnsi="Arial" w:cs="Arial"/>
          <w:b/>
          <w:sz w:val="28"/>
          <w:szCs w:val="28"/>
        </w:rPr>
        <w:t>'azote : un nutriment à optimiser !</w:t>
      </w:r>
    </w:p>
    <w:p w:rsidR="003C1E5F" w:rsidRPr="002C79C7" w:rsidRDefault="003C1E5F" w:rsidP="003C1E5F">
      <w:pPr>
        <w:spacing w:after="0" w:line="240" w:lineRule="auto"/>
        <w:rPr>
          <w:rFonts w:ascii="Arial" w:hAnsi="Arial" w:cs="Arial"/>
          <w:sz w:val="24"/>
          <w:szCs w:val="24"/>
        </w:rPr>
      </w:pPr>
    </w:p>
    <w:p w:rsidR="00983091" w:rsidRPr="00BA24EF" w:rsidRDefault="003A225C" w:rsidP="003C1E5F">
      <w:pPr>
        <w:spacing w:after="120" w:line="240" w:lineRule="auto"/>
        <w:rPr>
          <w:rFonts w:ascii="Arial" w:hAnsi="Arial" w:cs="Arial"/>
          <w:b/>
          <w:sz w:val="24"/>
          <w:szCs w:val="24"/>
        </w:rPr>
      </w:pPr>
      <w:r w:rsidRPr="00BA24EF">
        <w:rPr>
          <w:rFonts w:ascii="Arial" w:hAnsi="Arial" w:cs="Arial"/>
          <w:b/>
          <w:sz w:val="24"/>
          <w:szCs w:val="24"/>
        </w:rPr>
        <w:t>Pauline Seguinot</w:t>
      </w:r>
      <w:r w:rsidR="00B52899" w:rsidRPr="00BA24EF">
        <w:rPr>
          <w:rFonts w:ascii="Arial" w:hAnsi="Arial" w:cs="Arial"/>
          <w:b/>
          <w:sz w:val="24"/>
          <w:szCs w:val="24"/>
          <w:vertAlign w:val="superscript"/>
        </w:rPr>
        <w:t>1</w:t>
      </w:r>
      <w:r w:rsidR="005B4545" w:rsidRPr="00BA24EF">
        <w:rPr>
          <w:rFonts w:ascii="Arial" w:hAnsi="Arial" w:cs="Arial"/>
          <w:b/>
          <w:sz w:val="24"/>
          <w:szCs w:val="24"/>
        </w:rPr>
        <w:t xml:space="preserve">, </w:t>
      </w:r>
      <w:r w:rsidRPr="00BA24EF">
        <w:rPr>
          <w:rFonts w:ascii="Arial" w:hAnsi="Arial" w:cs="Arial"/>
          <w:b/>
          <w:sz w:val="24"/>
          <w:szCs w:val="24"/>
        </w:rPr>
        <w:t>Stéphanie Rollero</w:t>
      </w:r>
      <w:r w:rsidRPr="00BA24EF">
        <w:rPr>
          <w:rFonts w:ascii="Arial" w:hAnsi="Arial" w:cs="Arial"/>
          <w:b/>
          <w:sz w:val="24"/>
          <w:szCs w:val="24"/>
          <w:vertAlign w:val="superscript"/>
        </w:rPr>
        <w:t>1</w:t>
      </w:r>
      <w:r w:rsidR="005B4545" w:rsidRPr="00BA24EF">
        <w:rPr>
          <w:rFonts w:ascii="Arial" w:hAnsi="Arial" w:cs="Arial"/>
          <w:b/>
          <w:sz w:val="24"/>
          <w:szCs w:val="24"/>
        </w:rPr>
        <w:t xml:space="preserve">, </w:t>
      </w:r>
      <w:r w:rsidR="003C4CFC" w:rsidRPr="00BA24EF">
        <w:rPr>
          <w:rFonts w:ascii="Arial" w:hAnsi="Arial" w:cs="Arial"/>
          <w:b/>
          <w:sz w:val="24"/>
          <w:szCs w:val="24"/>
        </w:rPr>
        <w:t>Thomas Ochando</w:t>
      </w:r>
      <w:r w:rsidR="003C4CFC" w:rsidRPr="00BA24EF">
        <w:rPr>
          <w:rFonts w:ascii="Arial" w:hAnsi="Arial" w:cs="Arial"/>
          <w:b/>
          <w:sz w:val="24"/>
          <w:szCs w:val="24"/>
          <w:vertAlign w:val="superscript"/>
        </w:rPr>
        <w:t>1</w:t>
      </w:r>
      <w:r w:rsidR="003C4CFC" w:rsidRPr="00BA24EF">
        <w:rPr>
          <w:rFonts w:ascii="Arial" w:hAnsi="Arial" w:cs="Arial"/>
          <w:b/>
          <w:sz w:val="24"/>
          <w:szCs w:val="24"/>
        </w:rPr>
        <w:t xml:space="preserve">, </w:t>
      </w:r>
      <w:r w:rsidR="005B7D35">
        <w:rPr>
          <w:rFonts w:ascii="Arial" w:hAnsi="Arial" w:cs="Arial"/>
          <w:b/>
          <w:sz w:val="24"/>
          <w:szCs w:val="24"/>
        </w:rPr>
        <w:t>Erick Casalta</w:t>
      </w:r>
      <w:r w:rsidR="005B7D35" w:rsidRPr="005B7D35">
        <w:rPr>
          <w:rFonts w:ascii="Arial" w:hAnsi="Arial" w:cs="Arial"/>
          <w:b/>
          <w:sz w:val="24"/>
          <w:szCs w:val="24"/>
          <w:vertAlign w:val="superscript"/>
        </w:rPr>
        <w:t>1</w:t>
      </w:r>
      <w:r w:rsidR="005B7D35">
        <w:rPr>
          <w:rFonts w:ascii="Arial" w:hAnsi="Arial" w:cs="Arial"/>
          <w:b/>
          <w:sz w:val="24"/>
          <w:szCs w:val="24"/>
        </w:rPr>
        <w:t xml:space="preserve">, </w:t>
      </w:r>
      <w:r w:rsidR="003C4CFC" w:rsidRPr="00BA24EF">
        <w:rPr>
          <w:rFonts w:ascii="Arial" w:hAnsi="Arial" w:cs="Arial"/>
          <w:b/>
          <w:sz w:val="24"/>
          <w:szCs w:val="24"/>
        </w:rPr>
        <w:t>Evelyne Aguera</w:t>
      </w:r>
      <w:r w:rsidR="003C4CFC" w:rsidRPr="00BA24EF">
        <w:rPr>
          <w:rFonts w:ascii="Arial" w:hAnsi="Arial" w:cs="Arial"/>
          <w:b/>
          <w:sz w:val="24"/>
          <w:szCs w:val="24"/>
          <w:vertAlign w:val="superscript"/>
        </w:rPr>
        <w:t>2</w:t>
      </w:r>
      <w:r w:rsidR="003C4CFC" w:rsidRPr="00BA24EF">
        <w:rPr>
          <w:rFonts w:ascii="Arial" w:hAnsi="Arial" w:cs="Arial"/>
          <w:b/>
          <w:sz w:val="24"/>
          <w:szCs w:val="24"/>
        </w:rPr>
        <w:t xml:space="preserve">, </w:t>
      </w:r>
      <w:r w:rsidR="00BA24EF" w:rsidRPr="00BA24EF">
        <w:rPr>
          <w:rFonts w:ascii="Arial" w:hAnsi="Arial" w:cs="Arial"/>
          <w:b/>
          <w:sz w:val="24"/>
          <w:szCs w:val="24"/>
        </w:rPr>
        <w:t>Vincent Farines</w:t>
      </w:r>
      <w:r w:rsidR="00BA24EF" w:rsidRPr="00BA24EF">
        <w:rPr>
          <w:rFonts w:ascii="Arial" w:hAnsi="Arial" w:cs="Arial"/>
          <w:b/>
          <w:sz w:val="24"/>
          <w:szCs w:val="24"/>
          <w:vertAlign w:val="superscript"/>
        </w:rPr>
        <w:t>1</w:t>
      </w:r>
      <w:r w:rsidR="00BA24EF" w:rsidRPr="00BA24EF">
        <w:rPr>
          <w:rFonts w:ascii="Arial" w:hAnsi="Arial" w:cs="Arial"/>
          <w:b/>
          <w:sz w:val="24"/>
          <w:szCs w:val="24"/>
        </w:rPr>
        <w:t>, Jean-Marie Sablayrolles</w:t>
      </w:r>
      <w:r w:rsidR="00BA24EF" w:rsidRPr="00BA24EF">
        <w:rPr>
          <w:rFonts w:ascii="Arial" w:hAnsi="Arial" w:cs="Arial"/>
          <w:b/>
          <w:sz w:val="24"/>
          <w:szCs w:val="24"/>
          <w:vertAlign w:val="superscript"/>
        </w:rPr>
        <w:t>1</w:t>
      </w:r>
      <w:r w:rsidR="00BA24EF" w:rsidRPr="00BA24EF">
        <w:rPr>
          <w:rFonts w:ascii="Arial" w:hAnsi="Arial" w:cs="Arial"/>
          <w:b/>
          <w:sz w:val="24"/>
          <w:szCs w:val="24"/>
        </w:rPr>
        <w:t xml:space="preserve"> et Jean-Roch Mouret</w:t>
      </w:r>
      <w:r w:rsidR="00BA24EF" w:rsidRPr="00BA24EF">
        <w:rPr>
          <w:rFonts w:ascii="Arial" w:hAnsi="Arial" w:cs="Arial"/>
          <w:b/>
          <w:sz w:val="24"/>
          <w:szCs w:val="24"/>
          <w:vertAlign w:val="superscript"/>
        </w:rPr>
        <w:t>1</w:t>
      </w:r>
    </w:p>
    <w:p w:rsidR="00B52899" w:rsidRPr="002C79C7" w:rsidRDefault="00B52899" w:rsidP="003C1E5F">
      <w:pPr>
        <w:spacing w:after="0" w:line="240" w:lineRule="auto"/>
        <w:jc w:val="both"/>
        <w:rPr>
          <w:rFonts w:ascii="Arial" w:hAnsi="Arial" w:cs="Arial"/>
          <w:sz w:val="20"/>
          <w:szCs w:val="24"/>
        </w:rPr>
      </w:pPr>
      <w:r w:rsidRPr="002C79C7">
        <w:rPr>
          <w:rFonts w:ascii="Arial" w:hAnsi="Arial" w:cs="Arial"/>
          <w:sz w:val="20"/>
          <w:szCs w:val="24"/>
          <w:vertAlign w:val="superscript"/>
        </w:rPr>
        <w:t>1</w:t>
      </w:r>
      <w:r w:rsidRPr="002C79C7">
        <w:rPr>
          <w:rFonts w:ascii="Arial" w:hAnsi="Arial" w:cs="Arial"/>
          <w:sz w:val="20"/>
          <w:szCs w:val="24"/>
        </w:rPr>
        <w:t xml:space="preserve"> </w:t>
      </w:r>
      <w:r w:rsidR="00BA24EF" w:rsidRPr="00BA24EF">
        <w:rPr>
          <w:rFonts w:ascii="Arial" w:hAnsi="Arial" w:cs="Arial"/>
          <w:sz w:val="20"/>
          <w:szCs w:val="24"/>
        </w:rPr>
        <w:t>UMR SPO</w:t>
      </w:r>
      <w:r w:rsidR="00BA24EF">
        <w:rPr>
          <w:rFonts w:ascii="Arial" w:hAnsi="Arial" w:cs="Arial"/>
          <w:sz w:val="20"/>
          <w:szCs w:val="24"/>
        </w:rPr>
        <w:t xml:space="preserve"> </w:t>
      </w:r>
      <w:r w:rsidR="00BA24EF" w:rsidRPr="00BA24EF">
        <w:rPr>
          <w:rFonts w:ascii="Arial" w:hAnsi="Arial" w:cs="Arial"/>
          <w:sz w:val="20"/>
          <w:szCs w:val="24"/>
        </w:rPr>
        <w:t>: INRA, Universit</w:t>
      </w:r>
      <w:r w:rsidR="00BA24EF">
        <w:rPr>
          <w:rFonts w:ascii="Arial" w:hAnsi="Arial" w:cs="Arial"/>
          <w:sz w:val="20"/>
          <w:szCs w:val="24"/>
        </w:rPr>
        <w:t>é</w:t>
      </w:r>
      <w:r w:rsidR="00BA24EF" w:rsidRPr="00BA24EF">
        <w:rPr>
          <w:rFonts w:ascii="Arial" w:hAnsi="Arial" w:cs="Arial"/>
          <w:sz w:val="20"/>
          <w:szCs w:val="24"/>
        </w:rPr>
        <w:t xml:space="preserve"> Montpellier, Montpellier </w:t>
      </w:r>
      <w:proofErr w:type="spellStart"/>
      <w:r w:rsidR="00BA24EF" w:rsidRPr="00BA24EF">
        <w:rPr>
          <w:rFonts w:ascii="Arial" w:hAnsi="Arial" w:cs="Arial"/>
          <w:sz w:val="20"/>
          <w:szCs w:val="24"/>
        </w:rPr>
        <w:t>SupAgro</w:t>
      </w:r>
      <w:proofErr w:type="spellEnd"/>
      <w:r w:rsidR="00BA24EF">
        <w:rPr>
          <w:rFonts w:ascii="Arial" w:hAnsi="Arial" w:cs="Arial"/>
          <w:sz w:val="20"/>
          <w:szCs w:val="24"/>
        </w:rPr>
        <w:t xml:space="preserve"> – </w:t>
      </w:r>
      <w:r w:rsidR="00BA24EF" w:rsidRPr="00BA24EF">
        <w:rPr>
          <w:rFonts w:ascii="Arial" w:hAnsi="Arial" w:cs="Arial"/>
          <w:sz w:val="20"/>
          <w:szCs w:val="24"/>
        </w:rPr>
        <w:t>34060, Montpellier</w:t>
      </w:r>
    </w:p>
    <w:p w:rsidR="00B52899" w:rsidRPr="003A225C" w:rsidRDefault="00B52899" w:rsidP="003C1E5F">
      <w:pPr>
        <w:spacing w:after="0" w:line="240" w:lineRule="auto"/>
        <w:jc w:val="both"/>
        <w:rPr>
          <w:rFonts w:ascii="Arial" w:hAnsi="Arial" w:cs="Arial"/>
          <w:sz w:val="20"/>
          <w:szCs w:val="24"/>
          <w:lang w:eastAsia="fr-FR"/>
        </w:rPr>
      </w:pPr>
      <w:r w:rsidRPr="003A225C">
        <w:rPr>
          <w:rFonts w:ascii="Arial" w:hAnsi="Arial" w:cs="Arial"/>
          <w:sz w:val="20"/>
          <w:szCs w:val="24"/>
          <w:vertAlign w:val="superscript"/>
          <w:lang w:eastAsia="fr-FR"/>
        </w:rPr>
        <w:t>2</w:t>
      </w:r>
      <w:r w:rsidRPr="003A225C">
        <w:rPr>
          <w:rFonts w:ascii="Arial" w:hAnsi="Arial" w:cs="Arial"/>
          <w:sz w:val="20"/>
          <w:szCs w:val="24"/>
          <w:lang w:eastAsia="fr-FR"/>
        </w:rPr>
        <w:t xml:space="preserve"> </w:t>
      </w:r>
      <w:r w:rsidR="008103F7" w:rsidRPr="003A225C">
        <w:rPr>
          <w:rFonts w:ascii="Arial" w:hAnsi="Arial" w:cs="Arial"/>
          <w:sz w:val="20"/>
          <w:szCs w:val="24"/>
          <w:lang w:eastAsia="fr-FR"/>
        </w:rPr>
        <w:t>U</w:t>
      </w:r>
      <w:r w:rsidR="00BA24EF">
        <w:rPr>
          <w:rFonts w:ascii="Arial" w:hAnsi="Arial" w:cs="Arial"/>
          <w:sz w:val="20"/>
          <w:szCs w:val="24"/>
          <w:lang w:eastAsia="fr-FR"/>
        </w:rPr>
        <w:t>E</w:t>
      </w:r>
      <w:r w:rsidR="00BA24EF" w:rsidRPr="00BA24EF">
        <w:t xml:space="preserve"> </w:t>
      </w:r>
      <w:proofErr w:type="spellStart"/>
      <w:r w:rsidR="00BA24EF" w:rsidRPr="00BA24EF">
        <w:rPr>
          <w:rFonts w:ascii="Arial" w:hAnsi="Arial" w:cs="Arial"/>
          <w:sz w:val="20"/>
          <w:szCs w:val="24"/>
          <w:lang w:eastAsia="fr-FR"/>
        </w:rPr>
        <w:t>Pech</w:t>
      </w:r>
      <w:proofErr w:type="spellEnd"/>
      <w:r w:rsidR="00BA24EF" w:rsidRPr="00BA24EF">
        <w:rPr>
          <w:rFonts w:ascii="Arial" w:hAnsi="Arial" w:cs="Arial"/>
          <w:sz w:val="20"/>
          <w:szCs w:val="24"/>
          <w:lang w:eastAsia="fr-FR"/>
        </w:rPr>
        <w:t xml:space="preserve"> Rouge</w:t>
      </w:r>
      <w:r w:rsidR="00BA24EF">
        <w:rPr>
          <w:rFonts w:ascii="Arial" w:hAnsi="Arial" w:cs="Arial"/>
          <w:sz w:val="20"/>
          <w:szCs w:val="24"/>
          <w:lang w:eastAsia="fr-FR"/>
        </w:rPr>
        <w:t xml:space="preserve"> : </w:t>
      </w:r>
      <w:r w:rsidR="00BA24EF" w:rsidRPr="00BA24EF">
        <w:rPr>
          <w:rFonts w:ascii="Arial" w:hAnsi="Arial" w:cs="Arial"/>
          <w:sz w:val="20"/>
          <w:szCs w:val="24"/>
          <w:lang w:eastAsia="fr-FR"/>
        </w:rPr>
        <w:t>INRA</w:t>
      </w:r>
      <w:r w:rsidR="00BA24EF">
        <w:rPr>
          <w:rFonts w:ascii="Arial" w:hAnsi="Arial" w:cs="Arial"/>
          <w:sz w:val="20"/>
          <w:szCs w:val="24"/>
          <w:lang w:eastAsia="fr-FR"/>
        </w:rPr>
        <w:t xml:space="preserve"> – </w:t>
      </w:r>
      <w:r w:rsidR="00BA24EF" w:rsidRPr="00BA24EF">
        <w:rPr>
          <w:rFonts w:ascii="Arial" w:hAnsi="Arial" w:cs="Arial"/>
          <w:sz w:val="20"/>
          <w:szCs w:val="24"/>
          <w:lang w:eastAsia="fr-FR"/>
        </w:rPr>
        <w:t>11430 Gruissan</w:t>
      </w:r>
    </w:p>
    <w:p w:rsidR="00F74A64" w:rsidRPr="002C79C7" w:rsidRDefault="00F74A64" w:rsidP="003C1E5F">
      <w:pPr>
        <w:spacing w:after="0" w:line="240" w:lineRule="auto"/>
        <w:rPr>
          <w:rFonts w:ascii="Arial" w:hAnsi="Arial" w:cs="Arial"/>
          <w:sz w:val="20"/>
          <w:szCs w:val="24"/>
        </w:rPr>
      </w:pPr>
    </w:p>
    <w:p w:rsidR="002C79C7" w:rsidRPr="008F7C08" w:rsidRDefault="002C79C7" w:rsidP="003C1E5F">
      <w:pPr>
        <w:spacing w:after="0" w:line="240" w:lineRule="auto"/>
        <w:rPr>
          <w:rFonts w:ascii="Arial" w:hAnsi="Arial" w:cs="Arial"/>
          <w:sz w:val="20"/>
          <w:szCs w:val="24"/>
        </w:rPr>
      </w:pPr>
      <w:r w:rsidRPr="008F7C08">
        <w:rPr>
          <w:rFonts w:ascii="Arial" w:hAnsi="Arial" w:cs="Arial"/>
          <w:b/>
          <w:sz w:val="20"/>
          <w:szCs w:val="24"/>
        </w:rPr>
        <w:t>Contact</w:t>
      </w:r>
      <w:r w:rsidR="00BA24EF" w:rsidRPr="008F7C08">
        <w:rPr>
          <w:rFonts w:ascii="Arial" w:hAnsi="Arial" w:cs="Arial"/>
          <w:sz w:val="20"/>
          <w:szCs w:val="24"/>
        </w:rPr>
        <w:t> : jean-roch.mouret@inra.fr</w:t>
      </w:r>
    </w:p>
    <w:p w:rsidR="002C79C7" w:rsidRPr="008F7C08" w:rsidRDefault="002C79C7" w:rsidP="003C1E5F">
      <w:pPr>
        <w:spacing w:after="0" w:line="240" w:lineRule="auto"/>
        <w:rPr>
          <w:rFonts w:ascii="Arial" w:hAnsi="Arial" w:cs="Arial"/>
          <w:sz w:val="18"/>
          <w:szCs w:val="24"/>
        </w:rPr>
      </w:pPr>
    </w:p>
    <w:p w:rsidR="00BA24EF" w:rsidRPr="008F7C08" w:rsidRDefault="00BA24EF" w:rsidP="003C1E5F">
      <w:pPr>
        <w:spacing w:after="0" w:line="240" w:lineRule="auto"/>
        <w:rPr>
          <w:rFonts w:ascii="Arial" w:hAnsi="Arial" w:cs="Arial"/>
          <w:sz w:val="18"/>
          <w:szCs w:val="24"/>
        </w:rPr>
      </w:pPr>
    </w:p>
    <w:p w:rsidR="00C47C67" w:rsidRPr="00C47C67" w:rsidRDefault="00C47C67" w:rsidP="00895F40">
      <w:pPr>
        <w:spacing w:after="0" w:line="240" w:lineRule="auto"/>
        <w:jc w:val="both"/>
        <w:rPr>
          <w:rFonts w:ascii="Times New Roman" w:hAnsi="Times New Roman"/>
          <w:u w:val="single"/>
        </w:rPr>
      </w:pPr>
      <w:r w:rsidRPr="00C47C67">
        <w:rPr>
          <w:rFonts w:ascii="Times New Roman" w:hAnsi="Times New Roman"/>
          <w:u w:val="single"/>
        </w:rPr>
        <w:t>Introduction</w:t>
      </w:r>
    </w:p>
    <w:p w:rsidR="00600F07" w:rsidRDefault="00BA24EF" w:rsidP="00895F40">
      <w:pPr>
        <w:spacing w:after="0" w:line="240" w:lineRule="auto"/>
        <w:jc w:val="both"/>
        <w:rPr>
          <w:rFonts w:ascii="Times New Roman" w:hAnsi="Times New Roman"/>
        </w:rPr>
      </w:pPr>
      <w:r w:rsidRPr="00BA24EF">
        <w:rPr>
          <w:rFonts w:ascii="Times New Roman" w:hAnsi="Times New Roman"/>
        </w:rPr>
        <w:t xml:space="preserve">La fermentation alcoolique est une étape clé en </w:t>
      </w:r>
      <w:r w:rsidR="00600F07" w:rsidRPr="00BA24EF">
        <w:rPr>
          <w:rFonts w:ascii="Times New Roman" w:hAnsi="Times New Roman"/>
        </w:rPr>
        <w:t>œnologie</w:t>
      </w:r>
      <w:r w:rsidRPr="00BA24EF">
        <w:rPr>
          <w:rFonts w:ascii="Times New Roman" w:hAnsi="Times New Roman"/>
        </w:rPr>
        <w:t>. Son déroulement a un impac</w:t>
      </w:r>
      <w:r>
        <w:rPr>
          <w:rFonts w:ascii="Times New Roman" w:hAnsi="Times New Roman"/>
        </w:rPr>
        <w:t xml:space="preserve">t direct sur la qualité du vin </w:t>
      </w:r>
      <w:r w:rsidRPr="00BA24EF">
        <w:rPr>
          <w:rFonts w:ascii="Times New Roman" w:hAnsi="Times New Roman"/>
        </w:rPr>
        <w:t xml:space="preserve">et la filière montre un intérêt croissant pour les approches qui permettraient de mieux comprendre et de contrôler la fermentation en fonction du type de vin souhaité et du moût utilisé. </w:t>
      </w:r>
      <w:r w:rsidR="00600F07">
        <w:rPr>
          <w:rFonts w:ascii="Times New Roman" w:hAnsi="Times New Roman"/>
        </w:rPr>
        <w:t xml:space="preserve">L’ajout d’azote au cours de la fermentation est devenu une pratique courante car il permet de réduire le temps de fermentation. Cependant, la quantité, le timing d’ajout et la nature de l’azote ajouté ont également un impact sur la production des arômes fermentaires.  </w:t>
      </w:r>
    </w:p>
    <w:p w:rsidR="00895F40" w:rsidRDefault="00895F40" w:rsidP="00895F40">
      <w:pPr>
        <w:spacing w:after="0" w:line="240" w:lineRule="auto"/>
        <w:jc w:val="both"/>
        <w:rPr>
          <w:rFonts w:ascii="Times New Roman" w:hAnsi="Times New Roman"/>
        </w:rPr>
      </w:pPr>
      <w:r>
        <w:rPr>
          <w:rFonts w:ascii="Times New Roman" w:hAnsi="Times New Roman"/>
        </w:rPr>
        <w:t xml:space="preserve">L’UMR SPO et l’UE de </w:t>
      </w:r>
      <w:proofErr w:type="spellStart"/>
      <w:r>
        <w:rPr>
          <w:rFonts w:ascii="Times New Roman" w:hAnsi="Times New Roman"/>
        </w:rPr>
        <w:t>Pech</w:t>
      </w:r>
      <w:proofErr w:type="spellEnd"/>
      <w:r>
        <w:rPr>
          <w:rFonts w:ascii="Times New Roman" w:hAnsi="Times New Roman"/>
        </w:rPr>
        <w:t xml:space="preserve"> Rouge ont développé depuis de nombreuses années des outils permettant de suivre en ligne la </w:t>
      </w:r>
      <w:r w:rsidRPr="00895F40">
        <w:rPr>
          <w:rFonts w:ascii="Times New Roman" w:hAnsi="Times New Roman"/>
        </w:rPr>
        <w:t xml:space="preserve">réaction principale </w:t>
      </w:r>
      <w:r w:rsidR="000D0C04">
        <w:rPr>
          <w:rFonts w:ascii="Times New Roman" w:hAnsi="Times New Roman"/>
        </w:rPr>
        <w:t xml:space="preserve">(1) </w:t>
      </w:r>
      <w:r>
        <w:rPr>
          <w:rFonts w:ascii="Times New Roman" w:hAnsi="Times New Roman"/>
        </w:rPr>
        <w:t>de la fermentation (</w:t>
      </w:r>
      <w:r w:rsidRPr="00895F40">
        <w:rPr>
          <w:rFonts w:ascii="Times New Roman" w:hAnsi="Times New Roman"/>
        </w:rPr>
        <w:t>bioconversion du sucre en éthanol et CO</w:t>
      </w:r>
      <w:r w:rsidRPr="00895F40">
        <w:rPr>
          <w:rFonts w:ascii="Times New Roman" w:hAnsi="Times New Roman"/>
          <w:vertAlign w:val="subscript"/>
        </w:rPr>
        <w:t>2</w:t>
      </w:r>
      <w:r>
        <w:rPr>
          <w:rFonts w:ascii="Times New Roman" w:hAnsi="Times New Roman"/>
        </w:rPr>
        <w:t>) et plus récemment un équipement innovant de suivi en ligne des arômes fermentaires</w:t>
      </w:r>
      <w:r w:rsidR="008F7C08">
        <w:rPr>
          <w:rFonts w:ascii="Times New Roman" w:hAnsi="Times New Roman"/>
        </w:rPr>
        <w:t xml:space="preserve"> (2)</w:t>
      </w:r>
      <w:r>
        <w:rPr>
          <w:rFonts w:ascii="Times New Roman" w:hAnsi="Times New Roman"/>
        </w:rPr>
        <w:t>. Ces deux dispositifs nous permettent de déterminer avec précision (</w:t>
      </w:r>
      <w:r w:rsidR="000D0C04">
        <w:rPr>
          <w:rFonts w:ascii="Times New Roman" w:hAnsi="Times New Roman"/>
        </w:rPr>
        <w:t>i</w:t>
      </w:r>
      <w:r>
        <w:rPr>
          <w:rFonts w:ascii="Times New Roman" w:hAnsi="Times New Roman"/>
        </w:rPr>
        <w:t xml:space="preserve">) la </w:t>
      </w:r>
      <w:r w:rsidRPr="00895F40">
        <w:rPr>
          <w:rFonts w:ascii="Times New Roman" w:hAnsi="Times New Roman"/>
        </w:rPr>
        <w:t>vite</w:t>
      </w:r>
      <w:r>
        <w:rPr>
          <w:rFonts w:ascii="Times New Roman" w:hAnsi="Times New Roman"/>
        </w:rPr>
        <w:t xml:space="preserve">sse instantanée de fermentation, </w:t>
      </w:r>
      <w:r w:rsidRPr="00895F40">
        <w:rPr>
          <w:rFonts w:ascii="Times New Roman" w:hAnsi="Times New Roman"/>
        </w:rPr>
        <w:t>(</w:t>
      </w:r>
      <w:r w:rsidR="000D0C04">
        <w:rPr>
          <w:rFonts w:ascii="Times New Roman" w:hAnsi="Times New Roman"/>
        </w:rPr>
        <w:t>ii</w:t>
      </w:r>
      <w:r w:rsidRPr="00895F40">
        <w:rPr>
          <w:rFonts w:ascii="Times New Roman" w:hAnsi="Times New Roman"/>
        </w:rPr>
        <w:t>)</w:t>
      </w:r>
      <w:r>
        <w:rPr>
          <w:rFonts w:ascii="Times New Roman" w:hAnsi="Times New Roman"/>
        </w:rPr>
        <w:t xml:space="preserve"> la durée de la fermentation, </w:t>
      </w:r>
      <w:r w:rsidRPr="00895F40">
        <w:rPr>
          <w:rFonts w:ascii="Times New Roman" w:hAnsi="Times New Roman"/>
        </w:rPr>
        <w:t>(</w:t>
      </w:r>
      <w:r w:rsidR="000D0C04">
        <w:rPr>
          <w:rFonts w:ascii="Times New Roman" w:hAnsi="Times New Roman"/>
        </w:rPr>
        <w:t>iii</w:t>
      </w:r>
      <w:r w:rsidRPr="00895F40">
        <w:rPr>
          <w:rFonts w:ascii="Times New Roman" w:hAnsi="Times New Roman"/>
        </w:rPr>
        <w:t>) l’énergie nécessaire pour le contrôle de la température</w:t>
      </w:r>
      <w:r>
        <w:rPr>
          <w:rFonts w:ascii="Times New Roman" w:hAnsi="Times New Roman"/>
        </w:rPr>
        <w:t xml:space="preserve"> et (</w:t>
      </w:r>
      <w:r w:rsidR="000D0C04">
        <w:rPr>
          <w:rFonts w:ascii="Times New Roman" w:hAnsi="Times New Roman"/>
        </w:rPr>
        <w:t>iv</w:t>
      </w:r>
      <w:r>
        <w:rPr>
          <w:rFonts w:ascii="Times New Roman" w:hAnsi="Times New Roman"/>
        </w:rPr>
        <w:t>) les cinétiques de synthèse des principaux alcools supérieurs et esters produits au cours de ce procédé</w:t>
      </w:r>
      <w:r w:rsidRPr="00895F40">
        <w:rPr>
          <w:rFonts w:ascii="Times New Roman" w:hAnsi="Times New Roman"/>
        </w:rPr>
        <w:t>.</w:t>
      </w:r>
    </w:p>
    <w:p w:rsidR="00600F07" w:rsidRDefault="00600F07" w:rsidP="00895F40">
      <w:pPr>
        <w:spacing w:after="0" w:line="240" w:lineRule="auto"/>
        <w:jc w:val="both"/>
        <w:rPr>
          <w:rFonts w:ascii="Times New Roman" w:hAnsi="Times New Roman"/>
        </w:rPr>
      </w:pPr>
      <w:r w:rsidRPr="00600F07">
        <w:rPr>
          <w:rFonts w:ascii="Times New Roman" w:hAnsi="Times New Roman"/>
        </w:rPr>
        <w:t>L’objectif de notre étude est d</w:t>
      </w:r>
      <w:r>
        <w:rPr>
          <w:rFonts w:ascii="Times New Roman" w:hAnsi="Times New Roman"/>
        </w:rPr>
        <w:t xml:space="preserve">e présenter les effets d’un ajout de nutriments azotés sur la cinétique fermentaire et sur </w:t>
      </w:r>
      <w:r w:rsidRPr="00600F07">
        <w:rPr>
          <w:rFonts w:ascii="Times New Roman" w:hAnsi="Times New Roman"/>
        </w:rPr>
        <w:t>les molécules d’arôme les plus abondantes, à savoir les alcools supérieurs et les esters.</w:t>
      </w:r>
    </w:p>
    <w:p w:rsidR="00600F07" w:rsidRDefault="00600F07" w:rsidP="00BA24EF">
      <w:pPr>
        <w:spacing w:after="0" w:line="240" w:lineRule="auto"/>
        <w:jc w:val="both"/>
        <w:rPr>
          <w:rFonts w:ascii="Times New Roman" w:hAnsi="Times New Roman"/>
        </w:rPr>
      </w:pPr>
    </w:p>
    <w:p w:rsidR="00C47C67" w:rsidRPr="00C47C67" w:rsidRDefault="00C47C67" w:rsidP="00BA24EF">
      <w:pPr>
        <w:spacing w:after="0" w:line="240" w:lineRule="auto"/>
        <w:jc w:val="both"/>
        <w:rPr>
          <w:rFonts w:ascii="Times New Roman" w:hAnsi="Times New Roman"/>
          <w:u w:val="single"/>
        </w:rPr>
      </w:pPr>
      <w:r w:rsidRPr="00C47C67">
        <w:rPr>
          <w:rFonts w:ascii="Times New Roman" w:hAnsi="Times New Roman"/>
          <w:u w:val="single"/>
        </w:rPr>
        <w:t>Résultats</w:t>
      </w:r>
    </w:p>
    <w:p w:rsidR="00F8704A" w:rsidRDefault="00E8334D" w:rsidP="00BA24EF">
      <w:pPr>
        <w:spacing w:after="0" w:line="240" w:lineRule="auto"/>
        <w:jc w:val="both"/>
        <w:rPr>
          <w:rFonts w:ascii="Times New Roman" w:hAnsi="Times New Roman"/>
        </w:rPr>
      </w:pPr>
      <w:r>
        <w:rPr>
          <w:rFonts w:ascii="Times New Roman" w:hAnsi="Times New Roman"/>
        </w:rPr>
        <w:t>A</w:t>
      </w:r>
      <w:r w:rsidR="00C47C67">
        <w:rPr>
          <w:rFonts w:ascii="Times New Roman" w:hAnsi="Times New Roman"/>
        </w:rPr>
        <w:t xml:space="preserve">vant de détailler </w:t>
      </w:r>
      <w:r w:rsidR="000D0C04">
        <w:rPr>
          <w:rFonts w:ascii="Times New Roman" w:hAnsi="Times New Roman"/>
        </w:rPr>
        <w:t>nos résultats, nous souhaitons insister sur le fait qu’un ajout d’azote n’est efficace que lorsque ce nutriment est bien l’élément limitant de la fermentation. Dans le cas cont</w:t>
      </w:r>
      <w:r>
        <w:rPr>
          <w:rFonts w:ascii="Times New Roman" w:hAnsi="Times New Roman"/>
        </w:rPr>
        <w:t>raire, un ajout d’azote n’a</w:t>
      </w:r>
      <w:r w:rsidR="000D0C04">
        <w:rPr>
          <w:rFonts w:ascii="Times New Roman" w:hAnsi="Times New Roman"/>
        </w:rPr>
        <w:t xml:space="preserve"> pas l’effet escom</w:t>
      </w:r>
      <w:r>
        <w:rPr>
          <w:rFonts w:ascii="Times New Roman" w:hAnsi="Times New Roman"/>
        </w:rPr>
        <w:t>pté et peu</w:t>
      </w:r>
      <w:r w:rsidR="000D0C04">
        <w:rPr>
          <w:rFonts w:ascii="Times New Roman" w:hAnsi="Times New Roman"/>
        </w:rPr>
        <w:t>t même avoir un effet très négatif sur la cinétique fermentaire. En particulier, dans le cas de mouts très fortement clarifiés (turbidité &lt; 40 ou 60 NTU), l’él</w:t>
      </w:r>
      <w:r w:rsidR="00F8704A">
        <w:rPr>
          <w:rFonts w:ascii="Times New Roman" w:hAnsi="Times New Roman"/>
        </w:rPr>
        <w:t xml:space="preserve">ément limitant n’est pas la teneur en azote assimilable mais la teneur en </w:t>
      </w:r>
      <w:proofErr w:type="spellStart"/>
      <w:r w:rsidR="00F8704A">
        <w:rPr>
          <w:rFonts w:ascii="Times New Roman" w:hAnsi="Times New Roman"/>
        </w:rPr>
        <w:t>phytostérols</w:t>
      </w:r>
      <w:proofErr w:type="spellEnd"/>
      <w:r w:rsidR="00F8704A">
        <w:rPr>
          <w:rFonts w:ascii="Times New Roman" w:hAnsi="Times New Roman"/>
        </w:rPr>
        <w:t xml:space="preserve">. Une carence en composé lipidique va conduire à une </w:t>
      </w:r>
      <w:r w:rsidR="00011BB7">
        <w:rPr>
          <w:rFonts w:ascii="Times New Roman" w:hAnsi="Times New Roman"/>
        </w:rPr>
        <w:t xml:space="preserve">hausse de la production d’acide acétique, une </w:t>
      </w:r>
      <w:r w:rsidR="00F8704A">
        <w:rPr>
          <w:rFonts w:ascii="Times New Roman" w:hAnsi="Times New Roman"/>
        </w:rPr>
        <w:t>forte baisse de la viabilité cellulaire et un allongement très important de la durée de la fermentation (3), voire à un arrêt de la fermentation. Dans ce cas précis, les seuls moyens de restaurer la viabilité cellulaire sont un ajout initial de bourbes ou un ajout d’O</w:t>
      </w:r>
      <w:r w:rsidR="00F8704A" w:rsidRPr="00F8704A">
        <w:rPr>
          <w:rFonts w:ascii="Times New Roman" w:hAnsi="Times New Roman"/>
          <w:vertAlign w:val="subscript"/>
        </w:rPr>
        <w:t>2</w:t>
      </w:r>
      <w:r w:rsidR="00F8704A">
        <w:rPr>
          <w:rFonts w:ascii="Times New Roman" w:hAnsi="Times New Roman"/>
        </w:rPr>
        <w:t xml:space="preserve"> en cours de fermentation (3</w:t>
      </w:r>
      <w:r w:rsidR="005B7D35">
        <w:rPr>
          <w:rFonts w:ascii="Times New Roman" w:hAnsi="Times New Roman"/>
        </w:rPr>
        <w:t>, 4</w:t>
      </w:r>
      <w:r w:rsidR="00F8704A">
        <w:rPr>
          <w:rFonts w:ascii="Times New Roman" w:hAnsi="Times New Roman"/>
        </w:rPr>
        <w:t xml:space="preserve">). L’ajout d’azote n’aura aucun effet </w:t>
      </w:r>
      <w:r w:rsidR="00011BB7">
        <w:rPr>
          <w:rFonts w:ascii="Times New Roman" w:hAnsi="Times New Roman"/>
        </w:rPr>
        <w:t xml:space="preserve">positif sur le déroulement de la fermentation </w:t>
      </w:r>
      <w:r w:rsidR="00F8704A">
        <w:rPr>
          <w:rFonts w:ascii="Times New Roman" w:hAnsi="Times New Roman"/>
        </w:rPr>
        <w:t>et ne fera, au contraire, qu’aggraver le déséquilibre nutritionnel entre l’azote et les lipides.</w:t>
      </w:r>
    </w:p>
    <w:p w:rsidR="000D0C04" w:rsidRDefault="00F8704A" w:rsidP="00BA24EF">
      <w:pPr>
        <w:spacing w:after="0" w:line="240" w:lineRule="auto"/>
        <w:jc w:val="both"/>
        <w:rPr>
          <w:rFonts w:ascii="Times New Roman" w:hAnsi="Times New Roman"/>
        </w:rPr>
      </w:pPr>
      <w:r>
        <w:rPr>
          <w:rFonts w:ascii="Times New Roman" w:hAnsi="Times New Roman"/>
        </w:rPr>
        <w:t xml:space="preserve">    </w:t>
      </w:r>
    </w:p>
    <w:p w:rsidR="006F6436" w:rsidRDefault="007D68B2" w:rsidP="006F50C1">
      <w:pPr>
        <w:spacing w:after="0" w:line="240" w:lineRule="auto"/>
        <w:jc w:val="both"/>
        <w:rPr>
          <w:rFonts w:ascii="Times New Roman" w:hAnsi="Times New Roman"/>
        </w:rPr>
      </w:pPr>
      <w:r>
        <w:rPr>
          <w:rFonts w:ascii="Times New Roman" w:hAnsi="Times New Roman"/>
        </w:rPr>
        <w:t>Dans un premier temps, nous avons étudié l’impact d’un ajout initial d’azote assimilable. U</w:t>
      </w:r>
      <w:r w:rsidR="00011BB7">
        <w:rPr>
          <w:rFonts w:ascii="Times New Roman" w:hAnsi="Times New Roman"/>
        </w:rPr>
        <w:t xml:space="preserve">n ajout </w:t>
      </w:r>
      <w:r>
        <w:rPr>
          <w:rFonts w:ascii="Times New Roman" w:hAnsi="Times New Roman"/>
        </w:rPr>
        <w:t>initial de ce nutriment va entraîner, c</w:t>
      </w:r>
      <w:r w:rsidRPr="00752468">
        <w:rPr>
          <w:rFonts w:ascii="Times New Roman" w:hAnsi="Times New Roman"/>
        </w:rPr>
        <w:t>omme déjà observé dans d'autres études (</w:t>
      </w:r>
      <w:r>
        <w:rPr>
          <w:rFonts w:ascii="Times New Roman" w:hAnsi="Times New Roman"/>
        </w:rPr>
        <w:t>1)</w:t>
      </w:r>
      <w:r w:rsidRPr="00752468">
        <w:rPr>
          <w:rFonts w:ascii="Times New Roman" w:hAnsi="Times New Roman"/>
        </w:rPr>
        <w:t xml:space="preserve">, </w:t>
      </w:r>
      <w:r>
        <w:rPr>
          <w:rFonts w:ascii="Times New Roman" w:hAnsi="Times New Roman"/>
        </w:rPr>
        <w:t>une augmentation</w:t>
      </w:r>
      <w:r w:rsidRPr="00752468">
        <w:rPr>
          <w:rFonts w:ascii="Times New Roman" w:hAnsi="Times New Roman"/>
        </w:rPr>
        <w:t xml:space="preserve"> </w:t>
      </w:r>
      <w:r>
        <w:rPr>
          <w:rFonts w:ascii="Times New Roman" w:hAnsi="Times New Roman"/>
        </w:rPr>
        <w:t>du</w:t>
      </w:r>
      <w:r w:rsidRPr="00752468">
        <w:rPr>
          <w:rFonts w:ascii="Times New Roman" w:hAnsi="Times New Roman"/>
        </w:rPr>
        <w:t xml:space="preserve"> nombre final de cellules et </w:t>
      </w:r>
      <w:r>
        <w:rPr>
          <w:rFonts w:ascii="Times New Roman" w:hAnsi="Times New Roman"/>
        </w:rPr>
        <w:t xml:space="preserve">de </w:t>
      </w:r>
      <w:r w:rsidRPr="00752468">
        <w:rPr>
          <w:rFonts w:ascii="Times New Roman" w:hAnsi="Times New Roman"/>
        </w:rPr>
        <w:t>la</w:t>
      </w:r>
      <w:r>
        <w:rPr>
          <w:rFonts w:ascii="Times New Roman" w:hAnsi="Times New Roman"/>
        </w:rPr>
        <w:t xml:space="preserve"> </w:t>
      </w:r>
      <w:r w:rsidRPr="00752468">
        <w:rPr>
          <w:rFonts w:ascii="Times New Roman" w:hAnsi="Times New Roman"/>
        </w:rPr>
        <w:t>vitesse maximale de fermentation</w:t>
      </w:r>
      <w:r w:rsidR="006F6436">
        <w:rPr>
          <w:rFonts w:ascii="Times New Roman" w:hAnsi="Times New Roman"/>
        </w:rPr>
        <w:t xml:space="preserve"> (figure 1)</w:t>
      </w:r>
      <w:r>
        <w:rPr>
          <w:rFonts w:ascii="Times New Roman" w:hAnsi="Times New Roman"/>
        </w:rPr>
        <w:t>.</w:t>
      </w:r>
      <w:r w:rsidR="00791213">
        <w:rPr>
          <w:rFonts w:ascii="Times New Roman" w:hAnsi="Times New Roman"/>
        </w:rPr>
        <w:t xml:space="preserve"> Il est important de noter que </w:t>
      </w:r>
      <w:r w:rsidR="006F6436">
        <w:rPr>
          <w:rFonts w:ascii="Times New Roman" w:hAnsi="Times New Roman"/>
        </w:rPr>
        <w:t>cet ajout initial d</w:t>
      </w:r>
      <w:r w:rsidR="00791213">
        <w:rPr>
          <w:rFonts w:ascii="Times New Roman" w:hAnsi="Times New Roman"/>
        </w:rPr>
        <w:t>’azote n’a aucun impact sur la viabilité cellulaire.</w:t>
      </w:r>
    </w:p>
    <w:p w:rsidR="006F6436" w:rsidRDefault="006F6436" w:rsidP="006F50C1">
      <w:pPr>
        <w:spacing w:after="0" w:line="240" w:lineRule="auto"/>
        <w:jc w:val="both"/>
        <w:rPr>
          <w:rFonts w:ascii="Times New Roman" w:hAnsi="Times New Roman"/>
        </w:rPr>
      </w:pPr>
    </w:p>
    <w:p w:rsidR="006F6436" w:rsidRDefault="006F6436" w:rsidP="006F50C1">
      <w:pPr>
        <w:spacing w:after="0" w:line="240" w:lineRule="auto"/>
        <w:jc w:val="both"/>
        <w:rPr>
          <w:rFonts w:ascii="Times New Roman" w:hAnsi="Times New Roman"/>
        </w:rPr>
      </w:pPr>
      <w:r w:rsidRPr="006F6436">
        <w:lastRenderedPageBreak/>
        <w:drawing>
          <wp:inline distT="0" distB="0" distL="0" distR="0">
            <wp:extent cx="3876040" cy="251777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76040" cy="2517775"/>
                    </a:xfrm>
                    <a:prstGeom prst="rect">
                      <a:avLst/>
                    </a:prstGeom>
                    <a:noFill/>
                    <a:ln>
                      <a:noFill/>
                    </a:ln>
                  </pic:spPr>
                </pic:pic>
              </a:graphicData>
            </a:graphic>
          </wp:inline>
        </w:drawing>
      </w:r>
    </w:p>
    <w:p w:rsidR="006F6436" w:rsidRDefault="006F6436" w:rsidP="006F6436">
      <w:pPr>
        <w:spacing w:after="0" w:line="240" w:lineRule="auto"/>
        <w:jc w:val="both"/>
        <w:rPr>
          <w:rFonts w:ascii="Times New Roman" w:hAnsi="Times New Roman"/>
        </w:rPr>
      </w:pPr>
      <w:r w:rsidRPr="007C540D">
        <w:rPr>
          <w:rFonts w:ascii="Times New Roman" w:hAnsi="Times New Roman"/>
        </w:rPr>
        <w:t xml:space="preserve">Figure </w:t>
      </w:r>
      <w:r>
        <w:rPr>
          <w:rFonts w:ascii="Times New Roman" w:hAnsi="Times New Roman"/>
        </w:rPr>
        <w:t>2</w:t>
      </w:r>
      <w:r w:rsidRPr="007C540D">
        <w:rPr>
          <w:rFonts w:ascii="Times New Roman" w:hAnsi="Times New Roman"/>
        </w:rPr>
        <w:t xml:space="preserve"> : Evolution de</w:t>
      </w:r>
      <w:r>
        <w:rPr>
          <w:rFonts w:ascii="Times New Roman" w:hAnsi="Times New Roman"/>
        </w:rPr>
        <w:t xml:space="preserve"> la vitesse de production de CO</w:t>
      </w:r>
      <w:r w:rsidRPr="006F6436">
        <w:rPr>
          <w:rFonts w:ascii="Times New Roman" w:hAnsi="Times New Roman"/>
          <w:vertAlign w:val="subscript"/>
        </w:rPr>
        <w:t>2</w:t>
      </w:r>
      <w:r>
        <w:rPr>
          <w:rFonts w:ascii="Times New Roman" w:hAnsi="Times New Roman"/>
        </w:rPr>
        <w:t xml:space="preserve"> en fonction du temps pour différentes teneurs d’azote initial</w:t>
      </w:r>
      <w:r w:rsidRPr="007C540D">
        <w:rPr>
          <w:rFonts w:ascii="Times New Roman" w:hAnsi="Times New Roman"/>
        </w:rPr>
        <w:t>.</w:t>
      </w:r>
      <w:r>
        <w:rPr>
          <w:rFonts w:ascii="Times New Roman" w:hAnsi="Times New Roman"/>
        </w:rPr>
        <w:t xml:space="preserve"> Les fermentations ont été réalisées en moût synthétique avec la souche </w:t>
      </w:r>
      <w:proofErr w:type="spellStart"/>
      <w:r w:rsidRPr="007C540D">
        <w:rPr>
          <w:rFonts w:ascii="Times New Roman" w:hAnsi="Times New Roman"/>
        </w:rPr>
        <w:t>Lalvin</w:t>
      </w:r>
      <w:proofErr w:type="spellEnd"/>
      <w:r w:rsidRPr="007C540D">
        <w:rPr>
          <w:rFonts w:ascii="Times New Roman" w:hAnsi="Times New Roman"/>
        </w:rPr>
        <w:t xml:space="preserve"> EC1118®</w:t>
      </w:r>
      <w:r>
        <w:rPr>
          <w:rFonts w:ascii="Times New Roman" w:hAnsi="Times New Roman"/>
        </w:rPr>
        <w:t>.</w:t>
      </w:r>
    </w:p>
    <w:p w:rsidR="00791213" w:rsidRDefault="00791213" w:rsidP="006F50C1">
      <w:pPr>
        <w:spacing w:after="0" w:line="240" w:lineRule="auto"/>
        <w:jc w:val="both"/>
        <w:rPr>
          <w:rFonts w:ascii="Times New Roman" w:hAnsi="Times New Roman"/>
        </w:rPr>
      </w:pPr>
    </w:p>
    <w:p w:rsidR="006F50C1" w:rsidRDefault="007D68B2" w:rsidP="006F50C1">
      <w:pPr>
        <w:spacing w:after="0" w:line="240" w:lineRule="auto"/>
        <w:jc w:val="both"/>
        <w:rPr>
          <w:rFonts w:ascii="Times New Roman" w:hAnsi="Times New Roman"/>
        </w:rPr>
      </w:pPr>
      <w:r>
        <w:rPr>
          <w:rFonts w:ascii="Times New Roman" w:hAnsi="Times New Roman"/>
        </w:rPr>
        <w:t xml:space="preserve">D’un point de vue technologique, nous observons une réduction du temps de fermentation </w:t>
      </w:r>
      <w:r w:rsidR="00AE5BF2">
        <w:rPr>
          <w:rFonts w:ascii="Times New Roman" w:hAnsi="Times New Roman"/>
        </w:rPr>
        <w:t xml:space="preserve">et </w:t>
      </w:r>
      <w:r>
        <w:rPr>
          <w:rFonts w:ascii="Times New Roman" w:hAnsi="Times New Roman"/>
        </w:rPr>
        <w:t>une hausse de la puissance énergétique instantanée nécessaire à la régulation de la température. Concernant les arômes fermentaires, les conséquences de ces ajouts initiaux varient en fonction des composés étudiés</w:t>
      </w:r>
      <w:r w:rsidR="00C23458">
        <w:rPr>
          <w:rFonts w:ascii="Times New Roman" w:hAnsi="Times New Roman"/>
        </w:rPr>
        <w:t xml:space="preserve"> (2, 5)</w:t>
      </w:r>
      <w:r>
        <w:rPr>
          <w:rFonts w:ascii="Times New Roman" w:hAnsi="Times New Roman"/>
        </w:rPr>
        <w:t xml:space="preserve">. Pour les alcools supérieurs, nous avons observé l’existence d’une concentration </w:t>
      </w:r>
      <w:r w:rsidRPr="007D68B2">
        <w:rPr>
          <w:rFonts w:ascii="Times New Roman" w:hAnsi="Times New Roman"/>
        </w:rPr>
        <w:t>o</w:t>
      </w:r>
      <w:r>
        <w:rPr>
          <w:rFonts w:ascii="Times New Roman" w:hAnsi="Times New Roman"/>
        </w:rPr>
        <w:t xml:space="preserve">ptimale en azote (200-250 </w:t>
      </w:r>
      <w:proofErr w:type="spellStart"/>
      <w:r>
        <w:rPr>
          <w:rFonts w:ascii="Times New Roman" w:hAnsi="Times New Roman"/>
        </w:rPr>
        <w:t>mgN</w:t>
      </w:r>
      <w:proofErr w:type="spellEnd"/>
      <w:r>
        <w:rPr>
          <w:rFonts w:ascii="Times New Roman" w:hAnsi="Times New Roman"/>
        </w:rPr>
        <w:t>/L)</w:t>
      </w:r>
      <w:r w:rsidRPr="007D68B2">
        <w:rPr>
          <w:rFonts w:ascii="Times New Roman" w:hAnsi="Times New Roman"/>
        </w:rPr>
        <w:t xml:space="preserve">, </w:t>
      </w:r>
      <w:r w:rsidR="006F50C1">
        <w:rPr>
          <w:rFonts w:ascii="Times New Roman" w:hAnsi="Times New Roman"/>
        </w:rPr>
        <w:t xml:space="preserve">à </w:t>
      </w:r>
      <w:r w:rsidRPr="007D68B2">
        <w:rPr>
          <w:rFonts w:ascii="Times New Roman" w:hAnsi="Times New Roman"/>
        </w:rPr>
        <w:t xml:space="preserve">l’exception du </w:t>
      </w:r>
      <w:proofErr w:type="spellStart"/>
      <w:r w:rsidRPr="007D68B2">
        <w:rPr>
          <w:rFonts w:ascii="Times New Roman" w:hAnsi="Times New Roman"/>
        </w:rPr>
        <w:t>propanol</w:t>
      </w:r>
      <w:proofErr w:type="spellEnd"/>
      <w:r w:rsidR="006F50C1">
        <w:rPr>
          <w:rFonts w:ascii="Times New Roman" w:hAnsi="Times New Roman"/>
        </w:rPr>
        <w:t xml:space="preserve">. A l’inverse, </w:t>
      </w:r>
      <w:r w:rsidR="00C23458">
        <w:rPr>
          <w:rFonts w:ascii="Times New Roman" w:hAnsi="Times New Roman"/>
        </w:rPr>
        <w:t>les</w:t>
      </w:r>
      <w:r w:rsidR="006F50C1" w:rsidRPr="006F50C1">
        <w:rPr>
          <w:rFonts w:ascii="Times New Roman" w:hAnsi="Times New Roman"/>
        </w:rPr>
        <w:t xml:space="preserve"> concentration</w:t>
      </w:r>
      <w:r w:rsidR="00C23458">
        <w:rPr>
          <w:rFonts w:ascii="Times New Roman" w:hAnsi="Times New Roman"/>
        </w:rPr>
        <w:t>s</w:t>
      </w:r>
      <w:r w:rsidR="006F50C1">
        <w:rPr>
          <w:rFonts w:ascii="Times New Roman" w:hAnsi="Times New Roman"/>
        </w:rPr>
        <w:t xml:space="preserve"> </w:t>
      </w:r>
      <w:r w:rsidR="006F50C1" w:rsidRPr="006F50C1">
        <w:rPr>
          <w:rFonts w:ascii="Times New Roman" w:hAnsi="Times New Roman"/>
        </w:rPr>
        <w:t xml:space="preserve">en esters d’acétate </w:t>
      </w:r>
      <w:r w:rsidR="006F50C1">
        <w:rPr>
          <w:rFonts w:ascii="Times New Roman" w:hAnsi="Times New Roman"/>
        </w:rPr>
        <w:t>et d’éthyle augmente</w:t>
      </w:r>
      <w:r w:rsidR="00C23458">
        <w:rPr>
          <w:rFonts w:ascii="Times New Roman" w:hAnsi="Times New Roman"/>
        </w:rPr>
        <w:t>nt</w:t>
      </w:r>
      <w:r w:rsidR="006F50C1">
        <w:rPr>
          <w:rFonts w:ascii="Times New Roman" w:hAnsi="Times New Roman"/>
        </w:rPr>
        <w:t xml:space="preserve"> </w:t>
      </w:r>
      <w:r w:rsidR="006F50C1" w:rsidRPr="006F50C1">
        <w:rPr>
          <w:rFonts w:ascii="Times New Roman" w:hAnsi="Times New Roman"/>
        </w:rPr>
        <w:t>avec le contenu initial en azote</w:t>
      </w:r>
      <w:r w:rsidR="006F50C1">
        <w:rPr>
          <w:rFonts w:ascii="Times New Roman" w:hAnsi="Times New Roman"/>
        </w:rPr>
        <w:t xml:space="preserve"> (figure </w:t>
      </w:r>
      <w:r w:rsidR="006F6436">
        <w:rPr>
          <w:rFonts w:ascii="Times New Roman" w:hAnsi="Times New Roman"/>
        </w:rPr>
        <w:t>2</w:t>
      </w:r>
      <w:r w:rsidR="006F50C1">
        <w:rPr>
          <w:rFonts w:ascii="Times New Roman" w:hAnsi="Times New Roman"/>
        </w:rPr>
        <w:t>)</w:t>
      </w:r>
      <w:r w:rsidR="006F50C1" w:rsidRPr="006F50C1">
        <w:rPr>
          <w:rFonts w:ascii="Times New Roman" w:hAnsi="Times New Roman"/>
        </w:rPr>
        <w:t>.</w:t>
      </w:r>
      <w:r w:rsidR="006F50C1">
        <w:rPr>
          <w:rFonts w:ascii="Times New Roman" w:hAnsi="Times New Roman"/>
        </w:rPr>
        <w:t xml:space="preserve"> </w:t>
      </w:r>
      <w:r w:rsidR="009C215E">
        <w:rPr>
          <w:rFonts w:ascii="Times New Roman" w:hAnsi="Times New Roman"/>
        </w:rPr>
        <w:t>Il est important de noter que si un ajout majeur d’azote initial permet une forte hausse de la teneur en esters dans les vins, il entraîne également une augmentation importante de la demande énergétique nécessaire au maintien de la température de fermentation. Par conséquent, si une gestion thermique n’est pas possible, un ajout initial d’azote va entraîner une hausse de la température fermentaire et donc une perte importante d’esters par évaporation (2).</w:t>
      </w:r>
    </w:p>
    <w:p w:rsidR="007C540D" w:rsidRDefault="007C540D" w:rsidP="006F50C1">
      <w:pPr>
        <w:spacing w:after="0" w:line="240" w:lineRule="auto"/>
        <w:jc w:val="both"/>
        <w:rPr>
          <w:rFonts w:ascii="Times New Roman" w:hAnsi="Times New Roman"/>
        </w:rPr>
      </w:pPr>
    </w:p>
    <w:p w:rsidR="007C540D" w:rsidRDefault="007C540D" w:rsidP="006F50C1">
      <w:pPr>
        <w:spacing w:after="0" w:line="240" w:lineRule="auto"/>
        <w:jc w:val="both"/>
        <w:rPr>
          <w:rFonts w:ascii="Times New Roman" w:hAnsi="Times New Roman"/>
        </w:rPr>
      </w:pPr>
      <w:r w:rsidRPr="007C540D">
        <w:rPr>
          <w:noProof/>
          <w:lang w:eastAsia="fr-FR"/>
        </w:rPr>
        <w:drawing>
          <wp:inline distT="0" distB="0" distL="0" distR="0">
            <wp:extent cx="5935980" cy="1766028"/>
            <wp:effectExtent l="0" t="0" r="7620" b="571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5980" cy="1766028"/>
                    </a:xfrm>
                    <a:prstGeom prst="rect">
                      <a:avLst/>
                    </a:prstGeom>
                    <a:noFill/>
                    <a:ln>
                      <a:noFill/>
                    </a:ln>
                  </pic:spPr>
                </pic:pic>
              </a:graphicData>
            </a:graphic>
          </wp:inline>
        </w:drawing>
      </w:r>
    </w:p>
    <w:p w:rsidR="007C540D" w:rsidRDefault="007C540D" w:rsidP="006F50C1">
      <w:pPr>
        <w:spacing w:after="0" w:line="240" w:lineRule="auto"/>
        <w:jc w:val="both"/>
        <w:rPr>
          <w:rFonts w:ascii="Times New Roman" w:hAnsi="Times New Roman"/>
        </w:rPr>
      </w:pPr>
      <w:r w:rsidRPr="007C540D">
        <w:rPr>
          <w:rFonts w:ascii="Times New Roman" w:hAnsi="Times New Roman"/>
        </w:rPr>
        <w:t xml:space="preserve">Figure </w:t>
      </w:r>
      <w:r w:rsidR="006F6436">
        <w:rPr>
          <w:rFonts w:ascii="Times New Roman" w:hAnsi="Times New Roman"/>
        </w:rPr>
        <w:t>2</w:t>
      </w:r>
      <w:r w:rsidRPr="007C540D">
        <w:rPr>
          <w:rFonts w:ascii="Times New Roman" w:hAnsi="Times New Roman"/>
        </w:rPr>
        <w:t xml:space="preserve"> : Evolution des </w:t>
      </w:r>
      <w:r>
        <w:rPr>
          <w:rFonts w:ascii="Times New Roman" w:hAnsi="Times New Roman"/>
        </w:rPr>
        <w:t xml:space="preserve">concentrations finales en alcools supérieurs, esters d’acétate et esters d’éthyle </w:t>
      </w:r>
      <w:r w:rsidRPr="007C540D">
        <w:rPr>
          <w:rFonts w:ascii="Times New Roman" w:hAnsi="Times New Roman"/>
        </w:rPr>
        <w:t xml:space="preserve">en fonction de la quantité </w:t>
      </w:r>
      <w:r>
        <w:rPr>
          <w:rFonts w:ascii="Times New Roman" w:hAnsi="Times New Roman"/>
        </w:rPr>
        <w:t>initiale en azote dans le moût</w:t>
      </w:r>
      <w:r w:rsidRPr="007C540D">
        <w:rPr>
          <w:rFonts w:ascii="Times New Roman" w:hAnsi="Times New Roman"/>
        </w:rPr>
        <w:t>.</w:t>
      </w:r>
      <w:r>
        <w:rPr>
          <w:rFonts w:ascii="Times New Roman" w:hAnsi="Times New Roman"/>
        </w:rPr>
        <w:t xml:space="preserve"> Les fermentations ont été réalisées en moût synthétique avec la souche </w:t>
      </w:r>
      <w:proofErr w:type="spellStart"/>
      <w:r w:rsidRPr="007C540D">
        <w:rPr>
          <w:rFonts w:ascii="Times New Roman" w:hAnsi="Times New Roman"/>
        </w:rPr>
        <w:t>Lalvin</w:t>
      </w:r>
      <w:proofErr w:type="spellEnd"/>
      <w:r w:rsidRPr="007C540D">
        <w:rPr>
          <w:rFonts w:ascii="Times New Roman" w:hAnsi="Times New Roman"/>
        </w:rPr>
        <w:t xml:space="preserve"> EC1118®</w:t>
      </w:r>
      <w:r>
        <w:rPr>
          <w:rFonts w:ascii="Times New Roman" w:hAnsi="Times New Roman"/>
        </w:rPr>
        <w:t>.</w:t>
      </w:r>
    </w:p>
    <w:p w:rsidR="006F50C1" w:rsidRDefault="006F50C1" w:rsidP="006F50C1">
      <w:pPr>
        <w:spacing w:after="0" w:line="240" w:lineRule="auto"/>
        <w:jc w:val="both"/>
        <w:rPr>
          <w:rFonts w:ascii="Times New Roman" w:hAnsi="Times New Roman"/>
        </w:rPr>
      </w:pPr>
    </w:p>
    <w:p w:rsidR="00A271C0" w:rsidRDefault="006F50C1" w:rsidP="006F50C1">
      <w:pPr>
        <w:spacing w:after="0" w:line="240" w:lineRule="auto"/>
        <w:jc w:val="both"/>
        <w:rPr>
          <w:rFonts w:ascii="Times New Roman" w:hAnsi="Times New Roman"/>
        </w:rPr>
      </w:pPr>
      <w:r>
        <w:rPr>
          <w:rFonts w:ascii="Times New Roman" w:hAnsi="Times New Roman"/>
        </w:rPr>
        <w:t xml:space="preserve">Dans la suite de notre étude, l’effet d’un ajout d’azote en cours de fermentation a été évalué. </w:t>
      </w:r>
      <w:r w:rsidR="00343FFF">
        <w:rPr>
          <w:rFonts w:ascii="Times New Roman" w:hAnsi="Times New Roman"/>
        </w:rPr>
        <w:t>Suite à u</w:t>
      </w:r>
      <w:r w:rsidR="00343FFF" w:rsidRPr="00343FFF">
        <w:rPr>
          <w:rFonts w:ascii="Times New Roman" w:hAnsi="Times New Roman"/>
        </w:rPr>
        <w:t xml:space="preserve">n ajout </w:t>
      </w:r>
      <w:r w:rsidR="00343FFF">
        <w:rPr>
          <w:rFonts w:ascii="Times New Roman" w:hAnsi="Times New Roman"/>
        </w:rPr>
        <w:t xml:space="preserve">d’azote en cours de fermentation, le nombre de </w:t>
      </w:r>
      <w:r w:rsidR="00343FFF" w:rsidRPr="00343FFF">
        <w:rPr>
          <w:rFonts w:ascii="Times New Roman" w:hAnsi="Times New Roman"/>
        </w:rPr>
        <w:t xml:space="preserve">cellules </w:t>
      </w:r>
      <w:r w:rsidR="00343FFF">
        <w:rPr>
          <w:rFonts w:ascii="Times New Roman" w:hAnsi="Times New Roman"/>
        </w:rPr>
        <w:t>r</w:t>
      </w:r>
      <w:r w:rsidR="00343FFF" w:rsidRPr="00343FFF">
        <w:rPr>
          <w:rFonts w:ascii="Times New Roman" w:hAnsi="Times New Roman"/>
        </w:rPr>
        <w:t>e</w:t>
      </w:r>
      <w:r w:rsidR="00343FFF">
        <w:rPr>
          <w:rFonts w:ascii="Times New Roman" w:hAnsi="Times New Roman"/>
        </w:rPr>
        <w:t>s</w:t>
      </w:r>
      <w:r w:rsidR="00343FFF" w:rsidRPr="00343FFF">
        <w:rPr>
          <w:rFonts w:ascii="Times New Roman" w:hAnsi="Times New Roman"/>
        </w:rPr>
        <w:t>t</w:t>
      </w:r>
      <w:r w:rsidR="00343FFF">
        <w:rPr>
          <w:rFonts w:ascii="Times New Roman" w:hAnsi="Times New Roman"/>
        </w:rPr>
        <w:t xml:space="preserve">e inchangé mais une reprise de l’activité fermentaire est observée (6). En terme de durée de fermentation, un ajout d’azote en cours de procédé se révèle plus efficace qu’un ajout initial (figure </w:t>
      </w:r>
      <w:r w:rsidR="006F6436">
        <w:rPr>
          <w:rFonts w:ascii="Times New Roman" w:hAnsi="Times New Roman"/>
        </w:rPr>
        <w:t>3</w:t>
      </w:r>
      <w:r w:rsidR="00343FFF">
        <w:rPr>
          <w:rFonts w:ascii="Times New Roman" w:hAnsi="Times New Roman"/>
        </w:rPr>
        <w:t xml:space="preserve">). </w:t>
      </w:r>
    </w:p>
    <w:p w:rsidR="005643EF" w:rsidRDefault="005643EF" w:rsidP="006F50C1">
      <w:pPr>
        <w:spacing w:after="0" w:line="240" w:lineRule="auto"/>
        <w:jc w:val="both"/>
        <w:rPr>
          <w:rFonts w:ascii="Times New Roman" w:hAnsi="Times New Roman"/>
        </w:rPr>
      </w:pPr>
    </w:p>
    <w:p w:rsidR="005643EF" w:rsidRDefault="00B00B97" w:rsidP="006F50C1">
      <w:pPr>
        <w:spacing w:after="0" w:line="240" w:lineRule="auto"/>
        <w:jc w:val="both"/>
        <w:rPr>
          <w:rFonts w:ascii="Times New Roman" w:hAnsi="Times New Roman"/>
        </w:rPr>
      </w:pPr>
      <w:r w:rsidRPr="00B00B97">
        <w:rPr>
          <w:noProof/>
          <w:lang w:eastAsia="fr-FR"/>
        </w:rPr>
        <w:lastRenderedPageBreak/>
        <w:drawing>
          <wp:inline distT="0" distB="0" distL="0" distR="0">
            <wp:extent cx="4086225" cy="2294021"/>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89818" cy="2296038"/>
                    </a:xfrm>
                    <a:prstGeom prst="rect">
                      <a:avLst/>
                    </a:prstGeom>
                    <a:noFill/>
                    <a:ln>
                      <a:noFill/>
                    </a:ln>
                  </pic:spPr>
                </pic:pic>
              </a:graphicData>
            </a:graphic>
          </wp:inline>
        </w:drawing>
      </w:r>
    </w:p>
    <w:p w:rsidR="00B00B97" w:rsidRPr="00831FB0" w:rsidRDefault="005643EF" w:rsidP="008546DB">
      <w:pPr>
        <w:spacing w:after="0" w:line="240" w:lineRule="auto"/>
        <w:jc w:val="both"/>
        <w:rPr>
          <w:rFonts w:ascii="Times New Roman" w:hAnsi="Times New Roman"/>
        </w:rPr>
      </w:pPr>
      <w:r w:rsidRPr="00B00B97">
        <w:rPr>
          <w:rFonts w:ascii="Times New Roman" w:hAnsi="Times New Roman"/>
        </w:rPr>
        <w:t xml:space="preserve">Figure </w:t>
      </w:r>
      <w:r w:rsidR="006F6436">
        <w:rPr>
          <w:rFonts w:ascii="Times New Roman" w:hAnsi="Times New Roman"/>
        </w:rPr>
        <w:t>3</w:t>
      </w:r>
      <w:r w:rsidRPr="00B00B97">
        <w:rPr>
          <w:rFonts w:ascii="Times New Roman" w:hAnsi="Times New Roman"/>
        </w:rPr>
        <w:t xml:space="preserve"> : </w:t>
      </w:r>
      <w:r w:rsidR="00B00B97">
        <w:rPr>
          <w:rFonts w:ascii="Times New Roman" w:hAnsi="Times New Roman"/>
        </w:rPr>
        <w:t xml:space="preserve">Evolution de la cinétique fermentaire </w:t>
      </w:r>
      <w:r w:rsidRPr="007C540D">
        <w:rPr>
          <w:rFonts w:ascii="Times New Roman" w:hAnsi="Times New Roman"/>
        </w:rPr>
        <w:t xml:space="preserve">en fonction de la quantité </w:t>
      </w:r>
      <w:r>
        <w:rPr>
          <w:rFonts w:ascii="Times New Roman" w:hAnsi="Times New Roman"/>
        </w:rPr>
        <w:t>initiale en azote dans le moût</w:t>
      </w:r>
      <w:r w:rsidR="00B00B97" w:rsidRPr="00B00B97">
        <w:rPr>
          <w:rFonts w:ascii="Times New Roman" w:hAnsi="Times New Roman"/>
        </w:rPr>
        <w:t xml:space="preserve"> </w:t>
      </w:r>
      <w:r w:rsidR="00B00B97">
        <w:rPr>
          <w:rFonts w:ascii="Times New Roman" w:hAnsi="Times New Roman"/>
        </w:rPr>
        <w:t>pour différents types d’ajout d’azote : témoin sans ajout (bleu), ajout au début de DAP (vert foncé) ou d’acides aminés (rouge foncé), ajout en cours de fermentation</w:t>
      </w:r>
      <w:r w:rsidR="00831FB0">
        <w:rPr>
          <w:rFonts w:ascii="Times New Roman" w:hAnsi="Times New Roman"/>
        </w:rPr>
        <w:t>, représenté par la flèche,</w:t>
      </w:r>
      <w:r w:rsidR="00B00B97">
        <w:rPr>
          <w:rFonts w:ascii="Times New Roman" w:hAnsi="Times New Roman"/>
        </w:rPr>
        <w:t xml:space="preserve"> de DAP (vert clair) et </w:t>
      </w:r>
      <w:r w:rsidR="00831FB0">
        <w:rPr>
          <w:rFonts w:ascii="Times New Roman" w:hAnsi="Times New Roman"/>
        </w:rPr>
        <w:t>d’acides aminés (rouge clair)</w:t>
      </w:r>
      <w:r w:rsidRPr="00B00B97">
        <w:rPr>
          <w:rFonts w:ascii="Times New Roman" w:hAnsi="Times New Roman"/>
        </w:rPr>
        <w:t xml:space="preserve">. </w:t>
      </w:r>
      <w:r>
        <w:rPr>
          <w:rFonts w:ascii="Times New Roman" w:hAnsi="Times New Roman"/>
        </w:rPr>
        <w:t xml:space="preserve">Les fermentations ont été réalisées </w:t>
      </w:r>
      <w:r w:rsidR="00B00B97">
        <w:rPr>
          <w:rFonts w:ascii="Times New Roman" w:hAnsi="Times New Roman"/>
        </w:rPr>
        <w:t xml:space="preserve">avec la souche </w:t>
      </w:r>
      <w:proofErr w:type="spellStart"/>
      <w:r w:rsidR="00B00B97" w:rsidRPr="007C540D">
        <w:rPr>
          <w:rFonts w:ascii="Times New Roman" w:hAnsi="Times New Roman"/>
        </w:rPr>
        <w:t>Lalvin</w:t>
      </w:r>
      <w:proofErr w:type="spellEnd"/>
      <w:r w:rsidR="00B00B97" w:rsidRPr="007C540D">
        <w:rPr>
          <w:rFonts w:ascii="Times New Roman" w:hAnsi="Times New Roman"/>
        </w:rPr>
        <w:t xml:space="preserve"> EC1118®</w:t>
      </w:r>
      <w:r w:rsidR="00B00B97">
        <w:rPr>
          <w:rFonts w:ascii="Times New Roman" w:hAnsi="Times New Roman"/>
        </w:rPr>
        <w:t xml:space="preserve"> sur u</w:t>
      </w:r>
      <w:r>
        <w:rPr>
          <w:rFonts w:ascii="Times New Roman" w:hAnsi="Times New Roman"/>
        </w:rPr>
        <w:t xml:space="preserve">n moût synthétique </w:t>
      </w:r>
      <w:r w:rsidR="00B00B97">
        <w:rPr>
          <w:rFonts w:ascii="Times New Roman" w:hAnsi="Times New Roman"/>
        </w:rPr>
        <w:t>contenant 100 mg/L d’azote assimilable ; l’azote ajouté correspond à 70 mg/L</w:t>
      </w:r>
      <w:r w:rsidR="00D12986">
        <w:rPr>
          <w:rFonts w:ascii="Times New Roman" w:hAnsi="Times New Roman"/>
        </w:rPr>
        <w:t>.</w:t>
      </w:r>
    </w:p>
    <w:p w:rsidR="00B00B97" w:rsidRPr="00831FB0" w:rsidRDefault="00B00B97" w:rsidP="008546DB">
      <w:pPr>
        <w:spacing w:after="0" w:line="240" w:lineRule="auto"/>
        <w:jc w:val="both"/>
        <w:rPr>
          <w:rFonts w:ascii="Times New Roman" w:hAnsi="Times New Roman"/>
        </w:rPr>
      </w:pPr>
    </w:p>
    <w:p w:rsidR="00C47C67" w:rsidRDefault="00343FFF" w:rsidP="008546DB">
      <w:pPr>
        <w:spacing w:after="0" w:line="240" w:lineRule="auto"/>
        <w:jc w:val="both"/>
        <w:rPr>
          <w:rFonts w:ascii="Times New Roman" w:hAnsi="Times New Roman"/>
        </w:rPr>
      </w:pPr>
      <w:r>
        <w:rPr>
          <w:rFonts w:ascii="Times New Roman" w:hAnsi="Times New Roman"/>
        </w:rPr>
        <w:t xml:space="preserve">L’impact </w:t>
      </w:r>
      <w:r w:rsidR="00A271C0">
        <w:rPr>
          <w:rFonts w:ascii="Times New Roman" w:hAnsi="Times New Roman"/>
        </w:rPr>
        <w:t xml:space="preserve">d’un ajout d’azote en cours de fermentation </w:t>
      </w:r>
      <w:r>
        <w:rPr>
          <w:rFonts w:ascii="Times New Roman" w:hAnsi="Times New Roman"/>
        </w:rPr>
        <w:t>sur les composés d’arômes varie en fonction de la molécule considérée (6)</w:t>
      </w:r>
      <w:r w:rsidR="00A271C0">
        <w:rPr>
          <w:rFonts w:ascii="Times New Roman" w:hAnsi="Times New Roman"/>
        </w:rPr>
        <w:t> : (i) l</w:t>
      </w:r>
      <w:r>
        <w:rPr>
          <w:rFonts w:ascii="Times New Roman" w:hAnsi="Times New Roman"/>
        </w:rPr>
        <w:t>es concentrations en alcools supérieurs restent inchangées</w:t>
      </w:r>
      <w:r w:rsidR="00A271C0">
        <w:rPr>
          <w:rFonts w:ascii="Times New Roman" w:hAnsi="Times New Roman"/>
        </w:rPr>
        <w:t xml:space="preserve">, (ii) </w:t>
      </w:r>
      <w:r>
        <w:rPr>
          <w:rFonts w:ascii="Times New Roman" w:hAnsi="Times New Roman"/>
        </w:rPr>
        <w:t>l’effet sur la teneur finale en esters d’éthyle reste modéré</w:t>
      </w:r>
      <w:r w:rsidR="00A271C0">
        <w:rPr>
          <w:rFonts w:ascii="Times New Roman" w:hAnsi="Times New Roman"/>
        </w:rPr>
        <w:t xml:space="preserve"> et (iii)</w:t>
      </w:r>
      <w:r>
        <w:rPr>
          <w:rFonts w:ascii="Times New Roman" w:hAnsi="Times New Roman"/>
        </w:rPr>
        <w:t xml:space="preserve"> </w:t>
      </w:r>
      <w:r w:rsidR="00A271C0">
        <w:rPr>
          <w:rFonts w:ascii="Times New Roman" w:hAnsi="Times New Roman"/>
        </w:rPr>
        <w:t xml:space="preserve">une forte hausse de la production des esters d’acétate est observée </w:t>
      </w:r>
      <w:r>
        <w:rPr>
          <w:rFonts w:ascii="Times New Roman" w:hAnsi="Times New Roman"/>
        </w:rPr>
        <w:t xml:space="preserve">(figure </w:t>
      </w:r>
      <w:r w:rsidR="006F6436">
        <w:rPr>
          <w:rFonts w:ascii="Times New Roman" w:hAnsi="Times New Roman"/>
        </w:rPr>
        <w:t>4</w:t>
      </w:r>
      <w:r>
        <w:rPr>
          <w:rFonts w:ascii="Times New Roman" w:hAnsi="Times New Roman"/>
        </w:rPr>
        <w:t>).</w:t>
      </w:r>
      <w:r w:rsidR="00A271C0">
        <w:rPr>
          <w:rFonts w:ascii="Times New Roman" w:hAnsi="Times New Roman"/>
        </w:rPr>
        <w:t xml:space="preserve"> </w:t>
      </w:r>
    </w:p>
    <w:p w:rsidR="00C47C67" w:rsidRDefault="00C47C67" w:rsidP="00C47C67">
      <w:pPr>
        <w:spacing w:after="0" w:line="240" w:lineRule="auto"/>
        <w:jc w:val="both"/>
        <w:rPr>
          <w:rFonts w:ascii="Times New Roman" w:hAnsi="Times New Roman"/>
        </w:rPr>
      </w:pPr>
    </w:p>
    <w:p w:rsidR="00C47C67" w:rsidRDefault="00C47C67" w:rsidP="00C47C67">
      <w:pPr>
        <w:spacing w:after="0" w:line="240" w:lineRule="auto"/>
        <w:jc w:val="both"/>
        <w:rPr>
          <w:rFonts w:ascii="Times New Roman" w:hAnsi="Times New Roman"/>
        </w:rPr>
      </w:pPr>
      <w:r w:rsidRPr="00D12986">
        <w:rPr>
          <w:noProof/>
          <w:lang w:eastAsia="fr-FR"/>
        </w:rPr>
        <w:drawing>
          <wp:inline distT="0" distB="0" distL="0" distR="0" wp14:anchorId="246D5413" wp14:editId="113F2104">
            <wp:extent cx="5935980" cy="2064385"/>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35980" cy="2064385"/>
                    </a:xfrm>
                    <a:prstGeom prst="rect">
                      <a:avLst/>
                    </a:prstGeom>
                  </pic:spPr>
                </pic:pic>
              </a:graphicData>
            </a:graphic>
          </wp:inline>
        </w:drawing>
      </w:r>
    </w:p>
    <w:p w:rsidR="00C47C67" w:rsidRPr="00831FB0" w:rsidRDefault="00C47C67" w:rsidP="00C47C67">
      <w:pPr>
        <w:spacing w:after="0" w:line="240" w:lineRule="auto"/>
        <w:jc w:val="both"/>
        <w:rPr>
          <w:rFonts w:ascii="Times New Roman" w:hAnsi="Times New Roman"/>
        </w:rPr>
      </w:pPr>
      <w:r w:rsidRPr="00B00B97">
        <w:rPr>
          <w:rFonts w:ascii="Times New Roman" w:hAnsi="Times New Roman"/>
        </w:rPr>
        <w:t xml:space="preserve">Figure </w:t>
      </w:r>
      <w:r w:rsidR="006F6436">
        <w:rPr>
          <w:rFonts w:ascii="Times New Roman" w:hAnsi="Times New Roman"/>
        </w:rPr>
        <w:t>4</w:t>
      </w:r>
      <w:r w:rsidRPr="00B00B97">
        <w:rPr>
          <w:rFonts w:ascii="Times New Roman" w:hAnsi="Times New Roman"/>
        </w:rPr>
        <w:t xml:space="preserve"> : </w:t>
      </w:r>
      <w:r>
        <w:rPr>
          <w:rFonts w:ascii="Times New Roman" w:hAnsi="Times New Roman"/>
        </w:rPr>
        <w:t>Evolution de la concentration en acétate d’</w:t>
      </w:r>
      <w:proofErr w:type="spellStart"/>
      <w:r>
        <w:rPr>
          <w:rFonts w:ascii="Times New Roman" w:hAnsi="Times New Roman"/>
        </w:rPr>
        <w:t>isoamyle</w:t>
      </w:r>
      <w:proofErr w:type="spellEnd"/>
      <w:r>
        <w:rPr>
          <w:rFonts w:ascii="Times New Roman" w:hAnsi="Times New Roman"/>
        </w:rPr>
        <w:t xml:space="preserve"> en </w:t>
      </w:r>
      <w:r w:rsidRPr="007C540D">
        <w:rPr>
          <w:rFonts w:ascii="Times New Roman" w:hAnsi="Times New Roman"/>
        </w:rPr>
        <w:t>fonction d</w:t>
      </w:r>
      <w:r>
        <w:rPr>
          <w:rFonts w:ascii="Times New Roman" w:hAnsi="Times New Roman"/>
        </w:rPr>
        <w:t>u sucre consommé pour différents types d’ajout d’azote</w:t>
      </w:r>
      <w:r w:rsidRPr="00B00B97">
        <w:rPr>
          <w:rFonts w:ascii="Times New Roman" w:hAnsi="Times New Roman"/>
        </w:rPr>
        <w:t xml:space="preserve">. </w:t>
      </w:r>
      <w:r>
        <w:rPr>
          <w:rFonts w:ascii="Times New Roman" w:hAnsi="Times New Roman"/>
        </w:rPr>
        <w:t xml:space="preserve">Les fermentations ont été réalisées avec la souche </w:t>
      </w:r>
      <w:proofErr w:type="spellStart"/>
      <w:r w:rsidRPr="007C540D">
        <w:rPr>
          <w:rFonts w:ascii="Times New Roman" w:hAnsi="Times New Roman"/>
        </w:rPr>
        <w:t>Lalvin</w:t>
      </w:r>
      <w:proofErr w:type="spellEnd"/>
      <w:r w:rsidRPr="007C540D">
        <w:rPr>
          <w:rFonts w:ascii="Times New Roman" w:hAnsi="Times New Roman"/>
        </w:rPr>
        <w:t xml:space="preserve"> EC1118®</w:t>
      </w:r>
      <w:r>
        <w:rPr>
          <w:rFonts w:ascii="Times New Roman" w:hAnsi="Times New Roman"/>
        </w:rPr>
        <w:t xml:space="preserve"> sur un moût synthétique contenant 100 mg/L d’azote assimilable ; l’azote ajouté correspond à 70 mg/L.</w:t>
      </w:r>
    </w:p>
    <w:p w:rsidR="00C47C67" w:rsidRDefault="00C47C67" w:rsidP="008546DB">
      <w:pPr>
        <w:spacing w:after="0" w:line="240" w:lineRule="auto"/>
        <w:jc w:val="both"/>
        <w:rPr>
          <w:rFonts w:ascii="Times New Roman" w:hAnsi="Times New Roman"/>
        </w:rPr>
      </w:pPr>
    </w:p>
    <w:p w:rsidR="008546DB" w:rsidRDefault="00AE5BF2" w:rsidP="008546DB">
      <w:pPr>
        <w:spacing w:after="0" w:line="240" w:lineRule="auto"/>
        <w:jc w:val="both"/>
        <w:rPr>
          <w:rFonts w:ascii="Times New Roman" w:hAnsi="Times New Roman"/>
        </w:rPr>
      </w:pPr>
      <w:r>
        <w:rPr>
          <w:rFonts w:ascii="Times New Roman" w:hAnsi="Times New Roman"/>
        </w:rPr>
        <w:t xml:space="preserve">Il est surprenant </w:t>
      </w:r>
      <w:r w:rsidR="00A271C0">
        <w:rPr>
          <w:rFonts w:ascii="Times New Roman" w:hAnsi="Times New Roman"/>
        </w:rPr>
        <w:t xml:space="preserve">que les conséquences d’un tel ajout soient très différentes entre les alcools supérieurs et les esters d’acétate car les alcools supérieurs sont les précurseurs directs des esters d’acétate. </w:t>
      </w:r>
      <w:r w:rsidR="008546DB">
        <w:rPr>
          <w:rFonts w:ascii="Times New Roman" w:hAnsi="Times New Roman"/>
        </w:rPr>
        <w:t xml:space="preserve">Nous avons pu démontrer que l’ajout d’azote en cours de fermentation entraîne une surexpression des gènes codant pour l’enzyme responsable de la bioconversion entre ces deux types de composés (6) et donc à une forte hausse du rendement (figure </w:t>
      </w:r>
      <w:r w:rsidR="006F6436">
        <w:rPr>
          <w:rFonts w:ascii="Times New Roman" w:hAnsi="Times New Roman"/>
        </w:rPr>
        <w:t>5</w:t>
      </w:r>
      <w:r w:rsidR="008546DB">
        <w:rPr>
          <w:rFonts w:ascii="Times New Roman" w:hAnsi="Times New Roman"/>
        </w:rPr>
        <w:t>).</w:t>
      </w:r>
      <w:r w:rsidR="00441C8A">
        <w:rPr>
          <w:rFonts w:ascii="Times New Roman" w:hAnsi="Times New Roman"/>
        </w:rPr>
        <w:t xml:space="preserve"> </w:t>
      </w:r>
      <w:r>
        <w:rPr>
          <w:rFonts w:ascii="Times New Roman" w:hAnsi="Times New Roman"/>
        </w:rPr>
        <w:t>Un ajout d’azote en cours de fermentation permet donc de « découpler » les esters d’acétate des alcools supérieurs et d’orienter le profil organoleptique des vins vers des arômes plus « fruités ». Enfin, d’un point de vue applicatif, nous constatons que, pou</w:t>
      </w:r>
      <w:r w:rsidR="00441C8A">
        <w:rPr>
          <w:rFonts w:ascii="Times New Roman" w:hAnsi="Times New Roman"/>
        </w:rPr>
        <w:t xml:space="preserve">r les esters d’acétate, l’ajout d’azote en cours de fermentation est nettement plus efficace qu’un ajout initial (figure </w:t>
      </w:r>
      <w:r w:rsidR="006F6436">
        <w:rPr>
          <w:rFonts w:ascii="Times New Roman" w:hAnsi="Times New Roman"/>
        </w:rPr>
        <w:t>4</w:t>
      </w:r>
      <w:r w:rsidR="00441C8A">
        <w:rPr>
          <w:rFonts w:ascii="Times New Roman" w:hAnsi="Times New Roman"/>
        </w:rPr>
        <w:t xml:space="preserve">). </w:t>
      </w:r>
      <w:r>
        <w:rPr>
          <w:rFonts w:ascii="Times New Roman" w:hAnsi="Times New Roman"/>
        </w:rPr>
        <w:t xml:space="preserve">Pour ces mêmes molécules, </w:t>
      </w:r>
      <w:r w:rsidR="00441C8A">
        <w:rPr>
          <w:rFonts w:ascii="Times New Roman" w:hAnsi="Times New Roman"/>
        </w:rPr>
        <w:t xml:space="preserve">l’effet d’un ajout d’azote organique apparaît supérieur à celui d’un ajout d’azote minéral. </w:t>
      </w:r>
    </w:p>
    <w:p w:rsidR="00D12986" w:rsidRDefault="00D12986" w:rsidP="008546DB">
      <w:pPr>
        <w:spacing w:after="0" w:line="240" w:lineRule="auto"/>
        <w:jc w:val="both"/>
        <w:rPr>
          <w:rFonts w:ascii="Times New Roman" w:hAnsi="Times New Roman"/>
        </w:rPr>
      </w:pPr>
    </w:p>
    <w:p w:rsidR="00D12986" w:rsidRDefault="00D12986" w:rsidP="008546DB">
      <w:pPr>
        <w:spacing w:after="0" w:line="240" w:lineRule="auto"/>
        <w:jc w:val="both"/>
        <w:rPr>
          <w:rFonts w:ascii="Times New Roman" w:hAnsi="Times New Roman"/>
        </w:rPr>
      </w:pPr>
      <w:r w:rsidRPr="00D12986">
        <w:rPr>
          <w:noProof/>
          <w:lang w:eastAsia="fr-FR"/>
        </w:rPr>
        <w:lastRenderedPageBreak/>
        <w:drawing>
          <wp:inline distT="0" distB="0" distL="0" distR="0">
            <wp:extent cx="3924300" cy="2542756"/>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27030" cy="2544525"/>
                    </a:xfrm>
                    <a:prstGeom prst="rect">
                      <a:avLst/>
                    </a:prstGeom>
                    <a:noFill/>
                    <a:ln>
                      <a:noFill/>
                    </a:ln>
                  </pic:spPr>
                </pic:pic>
              </a:graphicData>
            </a:graphic>
          </wp:inline>
        </w:drawing>
      </w:r>
    </w:p>
    <w:p w:rsidR="00D12986" w:rsidRPr="00831FB0" w:rsidRDefault="00D12986" w:rsidP="00D12986">
      <w:pPr>
        <w:spacing w:after="0" w:line="240" w:lineRule="auto"/>
        <w:jc w:val="both"/>
        <w:rPr>
          <w:rFonts w:ascii="Times New Roman" w:hAnsi="Times New Roman"/>
        </w:rPr>
      </w:pPr>
      <w:r w:rsidRPr="00B00B97">
        <w:rPr>
          <w:rFonts w:ascii="Times New Roman" w:hAnsi="Times New Roman"/>
        </w:rPr>
        <w:t xml:space="preserve">Figure </w:t>
      </w:r>
      <w:r w:rsidR="006F6436">
        <w:rPr>
          <w:rFonts w:ascii="Times New Roman" w:hAnsi="Times New Roman"/>
        </w:rPr>
        <w:t>5</w:t>
      </w:r>
      <w:r w:rsidRPr="00B00B97">
        <w:rPr>
          <w:rFonts w:ascii="Times New Roman" w:hAnsi="Times New Roman"/>
        </w:rPr>
        <w:t xml:space="preserve"> : </w:t>
      </w:r>
      <w:r>
        <w:rPr>
          <w:rFonts w:ascii="Times New Roman" w:hAnsi="Times New Roman"/>
        </w:rPr>
        <w:t xml:space="preserve">Evolution de la cinétique fermentaire </w:t>
      </w:r>
      <w:r w:rsidRPr="007C540D">
        <w:rPr>
          <w:rFonts w:ascii="Times New Roman" w:hAnsi="Times New Roman"/>
        </w:rPr>
        <w:t xml:space="preserve">en fonction de la quantité </w:t>
      </w:r>
      <w:r>
        <w:rPr>
          <w:rFonts w:ascii="Times New Roman" w:hAnsi="Times New Roman"/>
        </w:rPr>
        <w:t>initiale en azote dans le moût</w:t>
      </w:r>
      <w:r w:rsidRPr="00B00B97">
        <w:rPr>
          <w:rFonts w:ascii="Times New Roman" w:hAnsi="Times New Roman"/>
        </w:rPr>
        <w:t xml:space="preserve"> </w:t>
      </w:r>
      <w:r>
        <w:rPr>
          <w:rFonts w:ascii="Times New Roman" w:hAnsi="Times New Roman"/>
        </w:rPr>
        <w:t>pour différents types d’ajout d’azote : témoin sans ajout (bleu), ajout au début de DAP (vert foncé) ou d’acides aminés (rouge foncé), ajout en cours de fermentation, représenté par la flèche, de DAP (vert clair) et d’acides aminés (rouge clair)</w:t>
      </w:r>
      <w:r w:rsidRPr="00B00B97">
        <w:rPr>
          <w:rFonts w:ascii="Times New Roman" w:hAnsi="Times New Roman"/>
        </w:rPr>
        <w:t xml:space="preserve">. </w:t>
      </w:r>
      <w:r>
        <w:rPr>
          <w:rFonts w:ascii="Times New Roman" w:hAnsi="Times New Roman"/>
        </w:rPr>
        <w:t xml:space="preserve">Les fermentations ont été réalisées avec la souche </w:t>
      </w:r>
      <w:proofErr w:type="spellStart"/>
      <w:r w:rsidRPr="007C540D">
        <w:rPr>
          <w:rFonts w:ascii="Times New Roman" w:hAnsi="Times New Roman"/>
        </w:rPr>
        <w:t>Lalvin</w:t>
      </w:r>
      <w:proofErr w:type="spellEnd"/>
      <w:r w:rsidRPr="007C540D">
        <w:rPr>
          <w:rFonts w:ascii="Times New Roman" w:hAnsi="Times New Roman"/>
        </w:rPr>
        <w:t xml:space="preserve"> EC1118®</w:t>
      </w:r>
      <w:r>
        <w:rPr>
          <w:rFonts w:ascii="Times New Roman" w:hAnsi="Times New Roman"/>
        </w:rPr>
        <w:t xml:space="preserve"> sur un moût synthétique contenant 100 mg/L d’azote assimilable ; l’azote ajouté correspond à 70 mg/L</w:t>
      </w:r>
      <w:r w:rsidR="006F6436">
        <w:rPr>
          <w:rFonts w:ascii="Times New Roman" w:hAnsi="Times New Roman"/>
        </w:rPr>
        <w:t>.</w:t>
      </w:r>
    </w:p>
    <w:p w:rsidR="00D12986" w:rsidRDefault="00D12986" w:rsidP="008546DB">
      <w:pPr>
        <w:spacing w:after="0" w:line="240" w:lineRule="auto"/>
        <w:jc w:val="both"/>
        <w:rPr>
          <w:rFonts w:ascii="Times New Roman" w:hAnsi="Times New Roman"/>
        </w:rPr>
      </w:pPr>
    </w:p>
    <w:p w:rsidR="0045186D" w:rsidRDefault="00D019E9" w:rsidP="0045186D">
      <w:pPr>
        <w:spacing w:after="0" w:line="240" w:lineRule="auto"/>
        <w:jc w:val="both"/>
        <w:rPr>
          <w:rFonts w:ascii="Times New Roman" w:hAnsi="Times New Roman"/>
        </w:rPr>
      </w:pPr>
      <w:r w:rsidRPr="00D019E9">
        <w:rPr>
          <w:rFonts w:ascii="Times New Roman" w:hAnsi="Times New Roman"/>
        </w:rPr>
        <w:t>Ce trava</w:t>
      </w:r>
      <w:r>
        <w:rPr>
          <w:rFonts w:ascii="Times New Roman" w:hAnsi="Times New Roman"/>
        </w:rPr>
        <w:t>il ouvre de larges perspectives</w:t>
      </w:r>
      <w:r w:rsidRPr="00D019E9">
        <w:rPr>
          <w:rFonts w:ascii="Times New Roman" w:hAnsi="Times New Roman"/>
        </w:rPr>
        <w:t xml:space="preserve"> en termes de stratégies de contrôle de</w:t>
      </w:r>
      <w:r w:rsidR="0045186D">
        <w:rPr>
          <w:rFonts w:ascii="Times New Roman" w:hAnsi="Times New Roman"/>
        </w:rPr>
        <w:t xml:space="preserve"> la fermentation alcoolique œnologique</w:t>
      </w:r>
      <w:r w:rsidRPr="00D019E9">
        <w:rPr>
          <w:rFonts w:ascii="Times New Roman" w:hAnsi="Times New Roman"/>
        </w:rPr>
        <w:t xml:space="preserve">. </w:t>
      </w:r>
      <w:r w:rsidR="00000A55">
        <w:rPr>
          <w:rFonts w:ascii="Times New Roman" w:hAnsi="Times New Roman"/>
        </w:rPr>
        <w:t xml:space="preserve">Toutefois, nous savons que la gestion des nutriments azotés ne se fait pas uniquement au cours du procédé fermentaire mais aussi au cours de la croissance de la </w:t>
      </w:r>
      <w:r w:rsidR="0045186D">
        <w:rPr>
          <w:rFonts w:ascii="Times New Roman" w:hAnsi="Times New Roman"/>
        </w:rPr>
        <w:t>vigne</w:t>
      </w:r>
      <w:r w:rsidR="00000A55">
        <w:rPr>
          <w:rFonts w:ascii="Times New Roman" w:hAnsi="Times New Roman"/>
        </w:rPr>
        <w:t xml:space="preserve">. </w:t>
      </w:r>
    </w:p>
    <w:p w:rsidR="00441C8A" w:rsidRDefault="0045186D" w:rsidP="008546DB">
      <w:pPr>
        <w:spacing w:after="0" w:line="240" w:lineRule="auto"/>
        <w:jc w:val="both"/>
        <w:rPr>
          <w:rFonts w:ascii="Times New Roman" w:hAnsi="Times New Roman"/>
        </w:rPr>
      </w:pPr>
      <w:r>
        <w:rPr>
          <w:rFonts w:ascii="Times New Roman" w:hAnsi="Times New Roman"/>
        </w:rPr>
        <w:t>L’objectif du projet FUI « NV</w:t>
      </w:r>
      <w:r w:rsidRPr="0045186D">
        <w:rPr>
          <w:rFonts w:ascii="Times New Roman" w:hAnsi="Times New Roman"/>
          <w:vertAlign w:val="superscript"/>
        </w:rPr>
        <w:t>2</w:t>
      </w:r>
      <w:r>
        <w:rPr>
          <w:rFonts w:ascii="Times New Roman" w:hAnsi="Times New Roman"/>
        </w:rPr>
        <w:t> » (2</w:t>
      </w:r>
      <w:r w:rsidR="007114B8">
        <w:rPr>
          <w:rFonts w:ascii="Times New Roman" w:hAnsi="Times New Roman"/>
        </w:rPr>
        <w:t xml:space="preserve">017-21) est justement de </w:t>
      </w:r>
      <w:r w:rsidRPr="0045186D">
        <w:rPr>
          <w:rFonts w:ascii="Times New Roman" w:hAnsi="Times New Roman"/>
        </w:rPr>
        <w:t>proposer aux vignerons et aux œnologues une approche intégrée</w:t>
      </w:r>
      <w:r>
        <w:rPr>
          <w:rFonts w:ascii="Times New Roman" w:hAnsi="Times New Roman"/>
        </w:rPr>
        <w:t>,</w:t>
      </w:r>
      <w:r w:rsidRPr="0045186D">
        <w:rPr>
          <w:rFonts w:ascii="Times New Roman" w:hAnsi="Times New Roman"/>
        </w:rPr>
        <w:t xml:space="preserve"> de la vigne à la cave, </w:t>
      </w:r>
      <w:r>
        <w:rPr>
          <w:rFonts w:ascii="Times New Roman" w:hAnsi="Times New Roman"/>
        </w:rPr>
        <w:t>de</w:t>
      </w:r>
      <w:r w:rsidRPr="0045186D">
        <w:rPr>
          <w:rFonts w:ascii="Times New Roman" w:hAnsi="Times New Roman"/>
        </w:rPr>
        <w:t xml:space="preserve"> la gestion de l’azote en fonction du profil de vin visé</w:t>
      </w:r>
      <w:r>
        <w:rPr>
          <w:rFonts w:ascii="Times New Roman" w:hAnsi="Times New Roman"/>
        </w:rPr>
        <w:t xml:space="preserve">. </w:t>
      </w:r>
      <w:r w:rsidR="00A64E61">
        <w:rPr>
          <w:rFonts w:ascii="Times New Roman" w:hAnsi="Times New Roman"/>
        </w:rPr>
        <w:t>Ce projet est mené en partenariat entre les sociétés I</w:t>
      </w:r>
      <w:r>
        <w:rPr>
          <w:rFonts w:ascii="Times New Roman" w:hAnsi="Times New Roman"/>
        </w:rPr>
        <w:t>TK</w:t>
      </w:r>
      <w:r w:rsidR="00A64E61">
        <w:rPr>
          <w:rFonts w:ascii="Times New Roman" w:hAnsi="Times New Roman"/>
        </w:rPr>
        <w:t xml:space="preserve"> (leader du projet), </w:t>
      </w:r>
      <w:proofErr w:type="spellStart"/>
      <w:r w:rsidR="00A64E61">
        <w:rPr>
          <w:rFonts w:ascii="Times New Roman" w:hAnsi="Times New Roman"/>
        </w:rPr>
        <w:t>Nyséos</w:t>
      </w:r>
      <w:proofErr w:type="spellEnd"/>
      <w:r w:rsidR="00A64E61">
        <w:rPr>
          <w:rFonts w:ascii="Times New Roman" w:hAnsi="Times New Roman"/>
        </w:rPr>
        <w:t xml:space="preserve">, </w:t>
      </w:r>
      <w:proofErr w:type="spellStart"/>
      <w:r w:rsidR="00A64E61">
        <w:rPr>
          <w:rFonts w:ascii="Times New Roman" w:hAnsi="Times New Roman"/>
        </w:rPr>
        <w:t>Frayssinet</w:t>
      </w:r>
      <w:proofErr w:type="spellEnd"/>
      <w:r w:rsidR="00A64E61">
        <w:rPr>
          <w:rFonts w:ascii="Times New Roman" w:hAnsi="Times New Roman"/>
        </w:rPr>
        <w:t>, Lallemand, l’université de Montpellier et l’INRA de Montpellier (</w:t>
      </w:r>
      <w:proofErr w:type="spellStart"/>
      <w:r w:rsidR="00A64E61">
        <w:rPr>
          <w:rFonts w:ascii="Times New Roman" w:hAnsi="Times New Roman"/>
        </w:rPr>
        <w:t>UMR</w:t>
      </w:r>
      <w:r>
        <w:rPr>
          <w:rFonts w:ascii="Times New Roman" w:hAnsi="Times New Roman"/>
        </w:rPr>
        <w:t>s</w:t>
      </w:r>
      <w:proofErr w:type="spellEnd"/>
      <w:r>
        <w:rPr>
          <w:rFonts w:ascii="Times New Roman" w:hAnsi="Times New Roman"/>
        </w:rPr>
        <w:t xml:space="preserve"> LEPSE, SYSTEM, MISTEA et SPO). Au cours de ce projet, deux cépages sont évalués – sauvignon et merlot - et les arômes étudiés sont à la fois les alcools supérieurs et les esters mais aussi les thiols variétaux</w:t>
      </w:r>
      <w:r w:rsidR="00D019E9" w:rsidRPr="00D019E9">
        <w:rPr>
          <w:rFonts w:ascii="Times New Roman" w:hAnsi="Times New Roman"/>
        </w:rPr>
        <w:t>.</w:t>
      </w:r>
    </w:p>
    <w:p w:rsidR="008F7C08" w:rsidRDefault="008F7C08" w:rsidP="00BA24EF">
      <w:pPr>
        <w:spacing w:after="0" w:line="240" w:lineRule="auto"/>
        <w:jc w:val="both"/>
        <w:rPr>
          <w:rFonts w:ascii="Times New Roman" w:hAnsi="Times New Roman"/>
        </w:rPr>
      </w:pPr>
    </w:p>
    <w:p w:rsidR="008F7C08" w:rsidRPr="00690422" w:rsidRDefault="008F7C08" w:rsidP="008F7C08">
      <w:pPr>
        <w:spacing w:after="0" w:line="240" w:lineRule="auto"/>
        <w:jc w:val="both"/>
        <w:rPr>
          <w:rFonts w:ascii="Times New Roman" w:hAnsi="Times New Roman"/>
          <w:u w:val="single"/>
          <w:lang w:val="en-US"/>
        </w:rPr>
      </w:pPr>
      <w:r w:rsidRPr="00690422">
        <w:rPr>
          <w:rFonts w:ascii="Times New Roman" w:hAnsi="Times New Roman"/>
          <w:u w:val="single"/>
          <w:lang w:val="en-US"/>
        </w:rPr>
        <w:t>Références bibliographiques</w:t>
      </w:r>
    </w:p>
    <w:p w:rsidR="008F7C08" w:rsidRPr="008F7C08" w:rsidRDefault="008F7C08" w:rsidP="008F7C08">
      <w:pPr>
        <w:spacing w:after="0" w:line="240" w:lineRule="auto"/>
        <w:jc w:val="both"/>
        <w:rPr>
          <w:rFonts w:ascii="Times New Roman" w:hAnsi="Times New Roman"/>
          <w:lang w:val="en-US"/>
        </w:rPr>
      </w:pPr>
      <w:r w:rsidRPr="001B03AB">
        <w:rPr>
          <w:rFonts w:ascii="Times New Roman" w:hAnsi="Times New Roman"/>
          <w:lang w:val="en-US"/>
        </w:rPr>
        <w:t xml:space="preserve">(1) </w:t>
      </w:r>
      <w:r w:rsidR="00813412" w:rsidRPr="001B03AB">
        <w:rPr>
          <w:rFonts w:ascii="Times New Roman" w:hAnsi="Times New Roman"/>
          <w:lang w:val="en-US"/>
        </w:rPr>
        <w:t>Sablayrolles J</w:t>
      </w:r>
      <w:r w:rsidRPr="001B03AB">
        <w:rPr>
          <w:rFonts w:ascii="Times New Roman" w:hAnsi="Times New Roman"/>
          <w:lang w:val="en-US"/>
        </w:rPr>
        <w:t xml:space="preserve">M (2009). </w:t>
      </w:r>
      <w:r w:rsidRPr="008F7C08">
        <w:rPr>
          <w:rFonts w:ascii="Times New Roman" w:hAnsi="Times New Roman"/>
          <w:lang w:val="en-US"/>
        </w:rPr>
        <w:t>Control of alcoholic fermentation in winemaking. Current situati</w:t>
      </w:r>
      <w:r w:rsidR="00750F4C">
        <w:rPr>
          <w:rFonts w:ascii="Times New Roman" w:hAnsi="Times New Roman"/>
          <w:lang w:val="en-US"/>
        </w:rPr>
        <w:t xml:space="preserve">on and prospects. Food Res </w:t>
      </w:r>
      <w:proofErr w:type="spellStart"/>
      <w:r w:rsidR="00750F4C">
        <w:rPr>
          <w:rFonts w:ascii="Times New Roman" w:hAnsi="Times New Roman"/>
          <w:lang w:val="en-US"/>
        </w:rPr>
        <w:t>Int</w:t>
      </w:r>
      <w:proofErr w:type="spellEnd"/>
      <w:r w:rsidRPr="008F7C08">
        <w:rPr>
          <w:rFonts w:ascii="Times New Roman" w:hAnsi="Times New Roman"/>
          <w:lang w:val="en-US"/>
        </w:rPr>
        <w:t>, 42, 418-424.</w:t>
      </w:r>
    </w:p>
    <w:p w:rsidR="008F7C08" w:rsidRDefault="00813412" w:rsidP="008F7C08">
      <w:pPr>
        <w:spacing w:after="0" w:line="240" w:lineRule="auto"/>
        <w:jc w:val="both"/>
        <w:rPr>
          <w:rFonts w:ascii="Times New Roman" w:hAnsi="Times New Roman"/>
          <w:lang w:val="en-US"/>
        </w:rPr>
      </w:pPr>
      <w:r w:rsidRPr="001B03AB">
        <w:rPr>
          <w:rFonts w:ascii="Times New Roman" w:hAnsi="Times New Roman"/>
          <w:lang w:val="en-US"/>
        </w:rPr>
        <w:t>(2) Mouret J</w:t>
      </w:r>
      <w:r w:rsidR="008F7C08" w:rsidRPr="001B03AB">
        <w:rPr>
          <w:rFonts w:ascii="Times New Roman" w:hAnsi="Times New Roman"/>
          <w:lang w:val="en-US"/>
        </w:rPr>
        <w:t xml:space="preserve">R, Camarasa C, Angenieux M, Aguera E, Perez M, </w:t>
      </w:r>
      <w:r w:rsidRPr="001B03AB">
        <w:rPr>
          <w:rFonts w:ascii="Times New Roman" w:hAnsi="Times New Roman"/>
          <w:lang w:val="en-US"/>
        </w:rPr>
        <w:t>Farines V and Sablayrolles J</w:t>
      </w:r>
      <w:r w:rsidR="008F7C08" w:rsidRPr="001B03AB">
        <w:rPr>
          <w:rFonts w:ascii="Times New Roman" w:hAnsi="Times New Roman"/>
          <w:lang w:val="en-US"/>
        </w:rPr>
        <w:t xml:space="preserve">M. </w:t>
      </w:r>
      <w:r w:rsidR="008F7C08" w:rsidRPr="008F7C08">
        <w:rPr>
          <w:rFonts w:ascii="Times New Roman" w:hAnsi="Times New Roman"/>
          <w:lang w:val="en-US"/>
        </w:rPr>
        <w:t>(2014). Kinetic analysis and gas–liquid balances of the production of</w:t>
      </w:r>
      <w:r w:rsidR="008F7C08">
        <w:rPr>
          <w:rFonts w:ascii="Times New Roman" w:hAnsi="Times New Roman"/>
          <w:lang w:val="en-US"/>
        </w:rPr>
        <w:t xml:space="preserve"> </w:t>
      </w:r>
      <w:r w:rsidR="008F7C08" w:rsidRPr="008F7C08">
        <w:rPr>
          <w:rFonts w:ascii="Times New Roman" w:hAnsi="Times New Roman"/>
          <w:lang w:val="en-US"/>
        </w:rPr>
        <w:t>fermentative aromas during winemaking fermentations: Effect of</w:t>
      </w:r>
      <w:r w:rsidR="008F7C08">
        <w:rPr>
          <w:rFonts w:ascii="Times New Roman" w:hAnsi="Times New Roman"/>
          <w:lang w:val="en-US"/>
        </w:rPr>
        <w:t xml:space="preserve"> </w:t>
      </w:r>
      <w:proofErr w:type="spellStart"/>
      <w:r w:rsidR="008F7C08" w:rsidRPr="008F7C08">
        <w:rPr>
          <w:rFonts w:ascii="Times New Roman" w:hAnsi="Times New Roman"/>
          <w:lang w:val="en-US"/>
        </w:rPr>
        <w:t>assimilable</w:t>
      </w:r>
      <w:proofErr w:type="spellEnd"/>
      <w:r w:rsidR="008F7C08" w:rsidRPr="008F7C08">
        <w:rPr>
          <w:rFonts w:ascii="Times New Roman" w:hAnsi="Times New Roman"/>
          <w:lang w:val="en-US"/>
        </w:rPr>
        <w:t xml:space="preserve"> nitrogen and temperature. Food </w:t>
      </w:r>
      <w:r w:rsidR="00750F4C">
        <w:rPr>
          <w:rFonts w:ascii="Times New Roman" w:hAnsi="Times New Roman"/>
          <w:lang w:val="en-US"/>
        </w:rPr>
        <w:t xml:space="preserve">Res </w:t>
      </w:r>
      <w:proofErr w:type="spellStart"/>
      <w:r w:rsidR="00750F4C">
        <w:rPr>
          <w:rFonts w:ascii="Times New Roman" w:hAnsi="Times New Roman"/>
          <w:lang w:val="en-US"/>
        </w:rPr>
        <w:t>Int</w:t>
      </w:r>
      <w:proofErr w:type="spellEnd"/>
      <w:r w:rsidR="008F7C08" w:rsidRPr="008F7C08">
        <w:rPr>
          <w:rFonts w:ascii="Times New Roman" w:hAnsi="Times New Roman"/>
          <w:lang w:val="en-US"/>
        </w:rPr>
        <w:t xml:space="preserve">, </w:t>
      </w:r>
      <w:r w:rsidR="00C743B4">
        <w:rPr>
          <w:rFonts w:ascii="Times New Roman" w:hAnsi="Times New Roman"/>
          <w:lang w:val="en-US"/>
        </w:rPr>
        <w:t>62</w:t>
      </w:r>
      <w:r w:rsidR="008F7C08" w:rsidRPr="008F7C08">
        <w:rPr>
          <w:rFonts w:ascii="Times New Roman" w:hAnsi="Times New Roman"/>
          <w:lang w:val="en-US"/>
        </w:rPr>
        <w:t>, 1–1</w:t>
      </w:r>
      <w:r w:rsidR="00C743B4">
        <w:rPr>
          <w:rFonts w:ascii="Times New Roman" w:hAnsi="Times New Roman"/>
          <w:lang w:val="en-US"/>
        </w:rPr>
        <w:t>0</w:t>
      </w:r>
      <w:r w:rsidR="008F7C08" w:rsidRPr="008F7C08">
        <w:rPr>
          <w:rFonts w:ascii="Times New Roman" w:hAnsi="Times New Roman"/>
          <w:lang w:val="en-US"/>
        </w:rPr>
        <w:t>.</w:t>
      </w:r>
    </w:p>
    <w:p w:rsidR="00813412" w:rsidRDefault="00813412" w:rsidP="00813412">
      <w:pPr>
        <w:spacing w:after="0" w:line="240" w:lineRule="auto"/>
        <w:jc w:val="both"/>
        <w:rPr>
          <w:rFonts w:ascii="Times New Roman" w:hAnsi="Times New Roman"/>
          <w:lang w:val="en-US"/>
        </w:rPr>
      </w:pPr>
      <w:r w:rsidRPr="008F7C08">
        <w:rPr>
          <w:rFonts w:ascii="Times New Roman" w:hAnsi="Times New Roman"/>
          <w:lang w:val="en-US"/>
        </w:rPr>
        <w:t xml:space="preserve">(3) </w:t>
      </w:r>
      <w:proofErr w:type="spellStart"/>
      <w:r>
        <w:rPr>
          <w:rFonts w:ascii="Times New Roman" w:hAnsi="Times New Roman"/>
          <w:lang w:val="en-US"/>
        </w:rPr>
        <w:t>Ochando</w:t>
      </w:r>
      <w:proofErr w:type="spellEnd"/>
      <w:r>
        <w:rPr>
          <w:rFonts w:ascii="Times New Roman" w:hAnsi="Times New Roman"/>
          <w:lang w:val="en-US"/>
        </w:rPr>
        <w:t xml:space="preserve"> T</w:t>
      </w:r>
      <w:r w:rsidRPr="008F7C08">
        <w:rPr>
          <w:rFonts w:ascii="Times New Roman" w:hAnsi="Times New Roman"/>
          <w:lang w:val="en-US"/>
        </w:rPr>
        <w:t xml:space="preserve">, </w:t>
      </w:r>
      <w:proofErr w:type="spellStart"/>
      <w:r>
        <w:rPr>
          <w:rFonts w:ascii="Times New Roman" w:hAnsi="Times New Roman"/>
          <w:lang w:val="en-US"/>
        </w:rPr>
        <w:t>Mouret</w:t>
      </w:r>
      <w:proofErr w:type="spellEnd"/>
      <w:r>
        <w:rPr>
          <w:rFonts w:ascii="Times New Roman" w:hAnsi="Times New Roman"/>
          <w:lang w:val="en-US"/>
        </w:rPr>
        <w:t xml:space="preserve"> JR</w:t>
      </w:r>
      <w:r w:rsidRPr="008F7C08">
        <w:rPr>
          <w:rFonts w:ascii="Times New Roman" w:hAnsi="Times New Roman"/>
          <w:lang w:val="en-US"/>
        </w:rPr>
        <w:t xml:space="preserve">, </w:t>
      </w:r>
      <w:r>
        <w:rPr>
          <w:rFonts w:ascii="Times New Roman" w:hAnsi="Times New Roman"/>
          <w:lang w:val="en-US"/>
        </w:rPr>
        <w:t>Humbert-</w:t>
      </w:r>
      <w:proofErr w:type="spellStart"/>
      <w:r>
        <w:rPr>
          <w:rFonts w:ascii="Times New Roman" w:hAnsi="Times New Roman"/>
          <w:lang w:val="en-US"/>
        </w:rPr>
        <w:t>Goffard</w:t>
      </w:r>
      <w:proofErr w:type="spellEnd"/>
      <w:r>
        <w:rPr>
          <w:rFonts w:ascii="Times New Roman" w:hAnsi="Times New Roman"/>
          <w:lang w:val="en-US"/>
        </w:rPr>
        <w:t xml:space="preserve"> A</w:t>
      </w:r>
      <w:r w:rsidRPr="008F7C08">
        <w:rPr>
          <w:rFonts w:ascii="Times New Roman" w:hAnsi="Times New Roman"/>
          <w:lang w:val="en-US"/>
        </w:rPr>
        <w:t xml:space="preserve">, </w:t>
      </w:r>
      <w:proofErr w:type="spellStart"/>
      <w:r>
        <w:rPr>
          <w:rFonts w:ascii="Times New Roman" w:hAnsi="Times New Roman"/>
          <w:lang w:val="en-US"/>
        </w:rPr>
        <w:t>Sablayrolles</w:t>
      </w:r>
      <w:proofErr w:type="spellEnd"/>
      <w:r>
        <w:rPr>
          <w:rFonts w:ascii="Times New Roman" w:hAnsi="Times New Roman"/>
          <w:lang w:val="en-US"/>
        </w:rPr>
        <w:t xml:space="preserve"> JM</w:t>
      </w:r>
      <w:r w:rsidRPr="008F7C08">
        <w:rPr>
          <w:rFonts w:ascii="Times New Roman" w:hAnsi="Times New Roman"/>
          <w:lang w:val="en-US"/>
        </w:rPr>
        <w:t xml:space="preserve"> and </w:t>
      </w:r>
      <w:proofErr w:type="spellStart"/>
      <w:r>
        <w:rPr>
          <w:rFonts w:ascii="Times New Roman" w:hAnsi="Times New Roman"/>
          <w:lang w:val="en-US"/>
        </w:rPr>
        <w:t>Farines</w:t>
      </w:r>
      <w:proofErr w:type="spellEnd"/>
      <w:r>
        <w:rPr>
          <w:rFonts w:ascii="Times New Roman" w:hAnsi="Times New Roman"/>
          <w:lang w:val="en-US"/>
        </w:rPr>
        <w:t xml:space="preserve"> V</w:t>
      </w:r>
      <w:r w:rsidRPr="008F7C08">
        <w:rPr>
          <w:rFonts w:ascii="Times New Roman" w:hAnsi="Times New Roman"/>
          <w:lang w:val="en-US"/>
        </w:rPr>
        <w:t xml:space="preserve"> (201</w:t>
      </w:r>
      <w:r>
        <w:rPr>
          <w:rFonts w:ascii="Times New Roman" w:hAnsi="Times New Roman"/>
          <w:lang w:val="en-US"/>
        </w:rPr>
        <w:t>7</w:t>
      </w:r>
      <w:r w:rsidRPr="008F7C08">
        <w:rPr>
          <w:rFonts w:ascii="Times New Roman" w:hAnsi="Times New Roman"/>
          <w:lang w:val="en-US"/>
        </w:rPr>
        <w:t xml:space="preserve">). </w:t>
      </w:r>
      <w:r w:rsidRPr="00813412">
        <w:rPr>
          <w:rFonts w:ascii="Times New Roman" w:hAnsi="Times New Roman"/>
          <w:lang w:val="en-US"/>
        </w:rPr>
        <w:t>Impact of initial lipid content and oxygen supply on alcoholic</w:t>
      </w:r>
      <w:r>
        <w:rPr>
          <w:rFonts w:ascii="Times New Roman" w:hAnsi="Times New Roman"/>
          <w:lang w:val="en-US"/>
        </w:rPr>
        <w:t xml:space="preserve"> </w:t>
      </w:r>
      <w:r w:rsidRPr="00813412">
        <w:rPr>
          <w:rFonts w:ascii="Times New Roman" w:hAnsi="Times New Roman"/>
          <w:lang w:val="en-US"/>
        </w:rPr>
        <w:t>fermentation in champagne-like musts</w:t>
      </w:r>
      <w:r w:rsidRPr="008F7C08">
        <w:rPr>
          <w:rFonts w:ascii="Times New Roman" w:hAnsi="Times New Roman"/>
          <w:lang w:val="en-US"/>
        </w:rPr>
        <w:t xml:space="preserve">. Food </w:t>
      </w:r>
      <w:r>
        <w:rPr>
          <w:rFonts w:ascii="Times New Roman" w:hAnsi="Times New Roman"/>
          <w:lang w:val="en-US"/>
        </w:rPr>
        <w:t>Res. Int.</w:t>
      </w:r>
      <w:r w:rsidRPr="00813412">
        <w:rPr>
          <w:rFonts w:ascii="Times New Roman" w:hAnsi="Times New Roman"/>
          <w:lang w:val="en-US"/>
        </w:rPr>
        <w:t>, 9</w:t>
      </w:r>
      <w:r>
        <w:rPr>
          <w:rFonts w:ascii="Times New Roman" w:hAnsi="Times New Roman"/>
          <w:lang w:val="en-US"/>
        </w:rPr>
        <w:t>8</w:t>
      </w:r>
      <w:r w:rsidRPr="00813412">
        <w:rPr>
          <w:rFonts w:ascii="Times New Roman" w:hAnsi="Times New Roman"/>
          <w:lang w:val="en-US"/>
        </w:rPr>
        <w:t xml:space="preserve">, </w:t>
      </w:r>
      <w:r>
        <w:rPr>
          <w:rFonts w:ascii="Times New Roman" w:hAnsi="Times New Roman"/>
          <w:lang w:val="en-US"/>
        </w:rPr>
        <w:t>87</w:t>
      </w:r>
      <w:r w:rsidRPr="00813412">
        <w:rPr>
          <w:rFonts w:ascii="Times New Roman" w:hAnsi="Times New Roman"/>
          <w:lang w:val="en-US"/>
        </w:rPr>
        <w:t>-</w:t>
      </w:r>
      <w:r>
        <w:rPr>
          <w:rFonts w:ascii="Times New Roman" w:hAnsi="Times New Roman"/>
          <w:lang w:val="en-US"/>
        </w:rPr>
        <w:t>94.</w:t>
      </w:r>
    </w:p>
    <w:p w:rsidR="005B7D35" w:rsidRPr="00813412" w:rsidRDefault="005B7D35" w:rsidP="00813412">
      <w:pPr>
        <w:spacing w:after="0" w:line="240" w:lineRule="auto"/>
        <w:jc w:val="both"/>
        <w:rPr>
          <w:rFonts w:ascii="Times New Roman" w:hAnsi="Times New Roman"/>
          <w:lang w:val="en-US"/>
        </w:rPr>
      </w:pPr>
      <w:r w:rsidRPr="008F7C08">
        <w:rPr>
          <w:rFonts w:ascii="Times New Roman" w:hAnsi="Times New Roman"/>
          <w:lang w:val="en-US"/>
        </w:rPr>
        <w:t>(</w:t>
      </w:r>
      <w:r>
        <w:rPr>
          <w:rFonts w:ascii="Times New Roman" w:hAnsi="Times New Roman"/>
          <w:lang w:val="en-US"/>
        </w:rPr>
        <w:t>4</w:t>
      </w:r>
      <w:r w:rsidRPr="008F7C08">
        <w:rPr>
          <w:rFonts w:ascii="Times New Roman" w:hAnsi="Times New Roman"/>
          <w:lang w:val="en-US"/>
        </w:rPr>
        <w:t xml:space="preserve">) </w:t>
      </w:r>
      <w:proofErr w:type="spellStart"/>
      <w:r>
        <w:rPr>
          <w:rFonts w:ascii="Times New Roman" w:hAnsi="Times New Roman"/>
          <w:lang w:val="en-US"/>
        </w:rPr>
        <w:t>Casalta</w:t>
      </w:r>
      <w:proofErr w:type="spellEnd"/>
      <w:r w:rsidRPr="005B7D35">
        <w:rPr>
          <w:rFonts w:ascii="Times New Roman" w:hAnsi="Times New Roman"/>
          <w:lang w:val="en-US"/>
        </w:rPr>
        <w:t xml:space="preserve"> E</w:t>
      </w:r>
      <w:r>
        <w:rPr>
          <w:rFonts w:ascii="Times New Roman" w:hAnsi="Times New Roman"/>
          <w:lang w:val="en-US"/>
        </w:rPr>
        <w:t>,</w:t>
      </w:r>
      <w:r w:rsidRPr="005B7D35">
        <w:rPr>
          <w:rFonts w:ascii="Times New Roman" w:hAnsi="Times New Roman"/>
          <w:lang w:val="en-US"/>
        </w:rPr>
        <w:t xml:space="preserve"> </w:t>
      </w:r>
      <w:proofErr w:type="spellStart"/>
      <w:r w:rsidRPr="005B7D35">
        <w:rPr>
          <w:rFonts w:ascii="Times New Roman" w:hAnsi="Times New Roman"/>
          <w:lang w:val="en-US"/>
        </w:rPr>
        <w:t>Cervi</w:t>
      </w:r>
      <w:proofErr w:type="spellEnd"/>
      <w:r w:rsidRPr="005B7D35">
        <w:rPr>
          <w:rFonts w:ascii="Times New Roman" w:hAnsi="Times New Roman"/>
          <w:lang w:val="en-US"/>
        </w:rPr>
        <w:t xml:space="preserve"> MF</w:t>
      </w:r>
      <w:r>
        <w:rPr>
          <w:rFonts w:ascii="Times New Roman" w:hAnsi="Times New Roman"/>
          <w:lang w:val="en-US"/>
        </w:rPr>
        <w:t>, Salmon</w:t>
      </w:r>
      <w:r w:rsidRPr="005B7D35">
        <w:rPr>
          <w:rFonts w:ascii="Times New Roman" w:hAnsi="Times New Roman"/>
          <w:lang w:val="en-US"/>
        </w:rPr>
        <w:t xml:space="preserve"> JM</w:t>
      </w:r>
      <w:r>
        <w:rPr>
          <w:rFonts w:ascii="Times New Roman" w:hAnsi="Times New Roman"/>
          <w:lang w:val="en-US"/>
        </w:rPr>
        <w:t xml:space="preserve"> and</w:t>
      </w:r>
      <w:r w:rsidRPr="005B7D35">
        <w:rPr>
          <w:rFonts w:ascii="Times New Roman" w:hAnsi="Times New Roman"/>
          <w:lang w:val="en-US"/>
        </w:rPr>
        <w:t xml:space="preserve"> </w:t>
      </w:r>
      <w:proofErr w:type="spellStart"/>
      <w:r w:rsidRPr="005B7D35">
        <w:rPr>
          <w:rFonts w:ascii="Times New Roman" w:hAnsi="Times New Roman"/>
          <w:lang w:val="en-US"/>
        </w:rPr>
        <w:t>Sablayrolles</w:t>
      </w:r>
      <w:proofErr w:type="spellEnd"/>
      <w:r w:rsidRPr="005B7D35">
        <w:rPr>
          <w:rFonts w:ascii="Times New Roman" w:hAnsi="Times New Roman"/>
          <w:lang w:val="en-US"/>
        </w:rPr>
        <w:t xml:space="preserve"> JM</w:t>
      </w:r>
      <w:r>
        <w:rPr>
          <w:rFonts w:ascii="Times New Roman" w:hAnsi="Times New Roman"/>
          <w:lang w:val="en-US"/>
        </w:rPr>
        <w:t xml:space="preserve"> </w:t>
      </w:r>
      <w:r w:rsidRPr="008F7C08">
        <w:rPr>
          <w:rFonts w:ascii="Times New Roman" w:hAnsi="Times New Roman"/>
          <w:lang w:val="en-US"/>
        </w:rPr>
        <w:t>(201</w:t>
      </w:r>
      <w:r>
        <w:rPr>
          <w:rFonts w:ascii="Times New Roman" w:hAnsi="Times New Roman"/>
          <w:lang w:val="en-US"/>
        </w:rPr>
        <w:t>3</w:t>
      </w:r>
      <w:r w:rsidRPr="008F7C08">
        <w:rPr>
          <w:rFonts w:ascii="Times New Roman" w:hAnsi="Times New Roman"/>
          <w:lang w:val="en-US"/>
        </w:rPr>
        <w:t xml:space="preserve">). </w:t>
      </w:r>
      <w:r w:rsidRPr="005B7D35">
        <w:rPr>
          <w:rFonts w:ascii="Times New Roman" w:hAnsi="Times New Roman"/>
          <w:lang w:val="en-US"/>
        </w:rPr>
        <w:t xml:space="preserve">White wine fermentation: interaction of </w:t>
      </w:r>
      <w:proofErr w:type="spellStart"/>
      <w:r w:rsidRPr="005B7D35">
        <w:rPr>
          <w:rFonts w:ascii="Times New Roman" w:hAnsi="Times New Roman"/>
          <w:lang w:val="en-US"/>
        </w:rPr>
        <w:t>assimilable</w:t>
      </w:r>
      <w:proofErr w:type="spellEnd"/>
      <w:r w:rsidRPr="005B7D35">
        <w:rPr>
          <w:rFonts w:ascii="Times New Roman" w:hAnsi="Times New Roman"/>
          <w:lang w:val="en-US"/>
        </w:rPr>
        <w:t xml:space="preserve"> nitrogen and grape solids</w:t>
      </w:r>
      <w:r w:rsidRPr="008F7C08">
        <w:rPr>
          <w:rFonts w:ascii="Times New Roman" w:hAnsi="Times New Roman"/>
          <w:lang w:val="en-US"/>
        </w:rPr>
        <w:t xml:space="preserve">. </w:t>
      </w:r>
      <w:proofErr w:type="spellStart"/>
      <w:r w:rsidRPr="005B7D35">
        <w:rPr>
          <w:rFonts w:ascii="Times New Roman" w:hAnsi="Times New Roman"/>
          <w:lang w:val="en-US"/>
        </w:rPr>
        <w:t>A</w:t>
      </w:r>
      <w:r>
        <w:rPr>
          <w:rFonts w:ascii="Times New Roman" w:hAnsi="Times New Roman"/>
          <w:lang w:val="en-US"/>
        </w:rPr>
        <w:t>ust</w:t>
      </w:r>
      <w:proofErr w:type="spellEnd"/>
      <w:r>
        <w:rPr>
          <w:rFonts w:ascii="Times New Roman" w:hAnsi="Times New Roman"/>
          <w:lang w:val="en-US"/>
        </w:rPr>
        <w:t xml:space="preserve"> </w:t>
      </w:r>
      <w:r w:rsidRPr="005B7D35">
        <w:rPr>
          <w:rFonts w:ascii="Times New Roman" w:hAnsi="Times New Roman"/>
          <w:lang w:val="en-US"/>
        </w:rPr>
        <w:t>J G</w:t>
      </w:r>
      <w:r>
        <w:rPr>
          <w:rFonts w:ascii="Times New Roman" w:hAnsi="Times New Roman"/>
          <w:lang w:val="en-US"/>
        </w:rPr>
        <w:t xml:space="preserve">rape </w:t>
      </w:r>
      <w:r w:rsidRPr="005B7D35">
        <w:rPr>
          <w:rFonts w:ascii="Times New Roman" w:hAnsi="Times New Roman"/>
          <w:lang w:val="en-US"/>
        </w:rPr>
        <w:t>W</w:t>
      </w:r>
      <w:r>
        <w:rPr>
          <w:rFonts w:ascii="Times New Roman" w:hAnsi="Times New Roman"/>
          <w:lang w:val="en-US"/>
        </w:rPr>
        <w:t xml:space="preserve">ine </w:t>
      </w:r>
      <w:r w:rsidRPr="005B7D35">
        <w:rPr>
          <w:rFonts w:ascii="Times New Roman" w:hAnsi="Times New Roman"/>
          <w:lang w:val="en-US"/>
        </w:rPr>
        <w:t>R</w:t>
      </w:r>
      <w:r w:rsidRPr="00813412">
        <w:rPr>
          <w:rFonts w:ascii="Times New Roman" w:hAnsi="Times New Roman"/>
          <w:lang w:val="en-US"/>
        </w:rPr>
        <w:t xml:space="preserve">, </w:t>
      </w:r>
      <w:r>
        <w:rPr>
          <w:rFonts w:ascii="Times New Roman" w:hAnsi="Times New Roman"/>
          <w:lang w:val="en-US"/>
        </w:rPr>
        <w:t>1</w:t>
      </w:r>
      <w:r w:rsidRPr="00813412">
        <w:rPr>
          <w:rFonts w:ascii="Times New Roman" w:hAnsi="Times New Roman"/>
          <w:lang w:val="en-US"/>
        </w:rPr>
        <w:t xml:space="preserve">9, </w:t>
      </w:r>
      <w:r>
        <w:rPr>
          <w:rFonts w:ascii="Times New Roman" w:hAnsi="Times New Roman"/>
          <w:lang w:val="en-US"/>
        </w:rPr>
        <w:t>47</w:t>
      </w:r>
      <w:r w:rsidRPr="00813412">
        <w:rPr>
          <w:rFonts w:ascii="Times New Roman" w:hAnsi="Times New Roman"/>
          <w:lang w:val="en-US"/>
        </w:rPr>
        <w:t>-</w:t>
      </w:r>
      <w:r>
        <w:rPr>
          <w:rFonts w:ascii="Times New Roman" w:hAnsi="Times New Roman"/>
          <w:lang w:val="en-US"/>
        </w:rPr>
        <w:t>5</w:t>
      </w:r>
      <w:r w:rsidRPr="00813412">
        <w:rPr>
          <w:rFonts w:ascii="Times New Roman" w:hAnsi="Times New Roman"/>
          <w:lang w:val="en-US"/>
        </w:rPr>
        <w:t>2.</w:t>
      </w:r>
    </w:p>
    <w:p w:rsidR="008F7C08" w:rsidRPr="00813412" w:rsidRDefault="008F7C08" w:rsidP="008F7C08">
      <w:pPr>
        <w:spacing w:after="0" w:line="240" w:lineRule="auto"/>
        <w:jc w:val="both"/>
        <w:rPr>
          <w:rFonts w:ascii="Times New Roman" w:hAnsi="Times New Roman"/>
          <w:lang w:val="en-US"/>
        </w:rPr>
      </w:pPr>
      <w:r w:rsidRPr="008F7C08">
        <w:rPr>
          <w:rFonts w:ascii="Times New Roman" w:hAnsi="Times New Roman"/>
          <w:lang w:val="en-US"/>
        </w:rPr>
        <w:t>(</w:t>
      </w:r>
      <w:r w:rsidR="00C23458">
        <w:rPr>
          <w:rFonts w:ascii="Times New Roman" w:hAnsi="Times New Roman"/>
          <w:lang w:val="en-US"/>
        </w:rPr>
        <w:t>5</w:t>
      </w:r>
      <w:r w:rsidRPr="008F7C08">
        <w:rPr>
          <w:rFonts w:ascii="Times New Roman" w:hAnsi="Times New Roman"/>
          <w:lang w:val="en-US"/>
        </w:rPr>
        <w:t xml:space="preserve">) </w:t>
      </w:r>
      <w:proofErr w:type="spellStart"/>
      <w:r w:rsidRPr="008F7C08">
        <w:rPr>
          <w:rFonts w:ascii="Times New Roman" w:hAnsi="Times New Roman"/>
          <w:lang w:val="en-US"/>
        </w:rPr>
        <w:t>Rollero</w:t>
      </w:r>
      <w:proofErr w:type="spellEnd"/>
      <w:r w:rsidRPr="008F7C08">
        <w:rPr>
          <w:rFonts w:ascii="Times New Roman" w:hAnsi="Times New Roman"/>
          <w:lang w:val="en-US"/>
        </w:rPr>
        <w:t xml:space="preserve"> S, </w:t>
      </w:r>
      <w:proofErr w:type="spellStart"/>
      <w:r w:rsidRPr="008F7C08">
        <w:rPr>
          <w:rFonts w:ascii="Times New Roman" w:hAnsi="Times New Roman"/>
          <w:lang w:val="en-US"/>
        </w:rPr>
        <w:t>Bloem</w:t>
      </w:r>
      <w:proofErr w:type="spellEnd"/>
      <w:r w:rsidRPr="008F7C08">
        <w:rPr>
          <w:rFonts w:ascii="Times New Roman" w:hAnsi="Times New Roman"/>
          <w:lang w:val="en-US"/>
        </w:rPr>
        <w:t xml:space="preserve"> A, Camarasa C, Sanchez I,</w:t>
      </w:r>
      <w:r w:rsidR="00813412">
        <w:rPr>
          <w:rFonts w:ascii="Times New Roman" w:hAnsi="Times New Roman"/>
          <w:lang w:val="en-US"/>
        </w:rPr>
        <w:t xml:space="preserve"> Ortiz-Julien A, </w:t>
      </w:r>
      <w:proofErr w:type="spellStart"/>
      <w:r w:rsidR="00813412">
        <w:rPr>
          <w:rFonts w:ascii="Times New Roman" w:hAnsi="Times New Roman"/>
          <w:lang w:val="en-US"/>
        </w:rPr>
        <w:t>Sablayrolles</w:t>
      </w:r>
      <w:proofErr w:type="spellEnd"/>
      <w:r w:rsidR="00813412">
        <w:rPr>
          <w:rFonts w:ascii="Times New Roman" w:hAnsi="Times New Roman"/>
          <w:lang w:val="en-US"/>
        </w:rPr>
        <w:t xml:space="preserve"> JM, </w:t>
      </w:r>
      <w:proofErr w:type="spellStart"/>
      <w:r w:rsidR="00813412">
        <w:rPr>
          <w:rFonts w:ascii="Times New Roman" w:hAnsi="Times New Roman"/>
          <w:lang w:val="en-US"/>
        </w:rPr>
        <w:t>Dequin</w:t>
      </w:r>
      <w:proofErr w:type="spellEnd"/>
      <w:r w:rsidR="00813412">
        <w:rPr>
          <w:rFonts w:ascii="Times New Roman" w:hAnsi="Times New Roman"/>
          <w:lang w:val="en-US"/>
        </w:rPr>
        <w:t xml:space="preserve"> S and </w:t>
      </w:r>
      <w:proofErr w:type="spellStart"/>
      <w:r w:rsidR="00813412">
        <w:rPr>
          <w:rFonts w:ascii="Times New Roman" w:hAnsi="Times New Roman"/>
          <w:lang w:val="en-US"/>
        </w:rPr>
        <w:t>Mouret</w:t>
      </w:r>
      <w:proofErr w:type="spellEnd"/>
      <w:r w:rsidR="00813412">
        <w:rPr>
          <w:rFonts w:ascii="Times New Roman" w:hAnsi="Times New Roman"/>
          <w:lang w:val="en-US"/>
        </w:rPr>
        <w:t xml:space="preserve"> J</w:t>
      </w:r>
      <w:r w:rsidRPr="008F7C08">
        <w:rPr>
          <w:rFonts w:ascii="Times New Roman" w:hAnsi="Times New Roman"/>
          <w:lang w:val="en-US"/>
        </w:rPr>
        <w:t xml:space="preserve">R (2015). Combined effects of nutrients and temperature on the production of fermentative aromas by Saccharomyces cerevisiae during wine fermentation. </w:t>
      </w:r>
      <w:proofErr w:type="spellStart"/>
      <w:r w:rsidRPr="00813412">
        <w:rPr>
          <w:rFonts w:ascii="Times New Roman" w:hAnsi="Times New Roman"/>
          <w:lang w:val="en-US"/>
        </w:rPr>
        <w:t>Appl</w:t>
      </w:r>
      <w:proofErr w:type="spellEnd"/>
      <w:r w:rsidR="00750F4C">
        <w:rPr>
          <w:rFonts w:ascii="Times New Roman" w:hAnsi="Times New Roman"/>
          <w:lang w:val="en-US"/>
        </w:rPr>
        <w:t xml:space="preserve"> </w:t>
      </w:r>
      <w:proofErr w:type="spellStart"/>
      <w:r w:rsidR="00750F4C">
        <w:rPr>
          <w:rFonts w:ascii="Times New Roman" w:hAnsi="Times New Roman"/>
          <w:lang w:val="en-US"/>
        </w:rPr>
        <w:t>Microbiol</w:t>
      </w:r>
      <w:proofErr w:type="spellEnd"/>
      <w:r w:rsidR="00750F4C">
        <w:rPr>
          <w:rFonts w:ascii="Times New Roman" w:hAnsi="Times New Roman"/>
          <w:lang w:val="en-US"/>
        </w:rPr>
        <w:t xml:space="preserve"> </w:t>
      </w:r>
      <w:proofErr w:type="spellStart"/>
      <w:r w:rsidR="00750F4C">
        <w:rPr>
          <w:rFonts w:ascii="Times New Roman" w:hAnsi="Times New Roman"/>
          <w:lang w:val="en-US"/>
        </w:rPr>
        <w:t>Biot</w:t>
      </w:r>
      <w:proofErr w:type="spellEnd"/>
      <w:r w:rsidRPr="00813412">
        <w:rPr>
          <w:rFonts w:ascii="Times New Roman" w:hAnsi="Times New Roman"/>
          <w:lang w:val="en-US"/>
        </w:rPr>
        <w:t>, 99, 2291-2304.</w:t>
      </w:r>
    </w:p>
    <w:p w:rsidR="00BA5D1B" w:rsidRPr="00831FB0" w:rsidRDefault="00813412" w:rsidP="00831FB0">
      <w:pPr>
        <w:spacing w:after="0" w:line="240" w:lineRule="auto"/>
        <w:jc w:val="both"/>
        <w:rPr>
          <w:rFonts w:ascii="Times New Roman" w:hAnsi="Times New Roman"/>
          <w:lang w:val="en-US"/>
        </w:rPr>
      </w:pPr>
      <w:r w:rsidRPr="008F7C08">
        <w:rPr>
          <w:rFonts w:ascii="Times New Roman" w:hAnsi="Times New Roman"/>
          <w:lang w:val="en-US"/>
        </w:rPr>
        <w:t>(</w:t>
      </w:r>
      <w:r w:rsidR="00C23458">
        <w:rPr>
          <w:rFonts w:ascii="Times New Roman" w:hAnsi="Times New Roman"/>
          <w:lang w:val="en-US"/>
        </w:rPr>
        <w:t>6</w:t>
      </w:r>
      <w:r w:rsidRPr="008F7C08">
        <w:rPr>
          <w:rFonts w:ascii="Times New Roman" w:hAnsi="Times New Roman"/>
          <w:lang w:val="en-US"/>
        </w:rPr>
        <w:t xml:space="preserve">) </w:t>
      </w:r>
      <w:proofErr w:type="spellStart"/>
      <w:r>
        <w:rPr>
          <w:rFonts w:ascii="Times New Roman" w:hAnsi="Times New Roman"/>
          <w:lang w:val="en-US"/>
        </w:rPr>
        <w:t>Seguinot</w:t>
      </w:r>
      <w:proofErr w:type="spellEnd"/>
      <w:r>
        <w:rPr>
          <w:rFonts w:ascii="Times New Roman" w:hAnsi="Times New Roman"/>
          <w:lang w:val="en-US"/>
        </w:rPr>
        <w:t xml:space="preserve"> P, </w:t>
      </w:r>
      <w:proofErr w:type="spellStart"/>
      <w:r w:rsidRPr="008F7C08">
        <w:rPr>
          <w:rFonts w:ascii="Times New Roman" w:hAnsi="Times New Roman"/>
          <w:lang w:val="en-US"/>
        </w:rPr>
        <w:t>Rollero</w:t>
      </w:r>
      <w:proofErr w:type="spellEnd"/>
      <w:r w:rsidRPr="008F7C08">
        <w:rPr>
          <w:rFonts w:ascii="Times New Roman" w:hAnsi="Times New Roman"/>
          <w:lang w:val="en-US"/>
        </w:rPr>
        <w:t xml:space="preserve"> S, Sanchez I,</w:t>
      </w:r>
      <w:r>
        <w:rPr>
          <w:rFonts w:ascii="Times New Roman" w:hAnsi="Times New Roman"/>
          <w:lang w:val="en-US"/>
        </w:rPr>
        <w:t xml:space="preserve"> </w:t>
      </w:r>
      <w:proofErr w:type="spellStart"/>
      <w:r>
        <w:rPr>
          <w:rFonts w:ascii="Times New Roman" w:hAnsi="Times New Roman"/>
          <w:lang w:val="en-US"/>
        </w:rPr>
        <w:t>Sablayrolles</w:t>
      </w:r>
      <w:proofErr w:type="spellEnd"/>
      <w:r>
        <w:rPr>
          <w:rFonts w:ascii="Times New Roman" w:hAnsi="Times New Roman"/>
          <w:lang w:val="en-US"/>
        </w:rPr>
        <w:t xml:space="preserve"> JM, Ortiz-Julien A, </w:t>
      </w:r>
      <w:r w:rsidRPr="008F7C08">
        <w:rPr>
          <w:rFonts w:ascii="Times New Roman" w:hAnsi="Times New Roman"/>
          <w:lang w:val="en-US"/>
        </w:rPr>
        <w:t>Camarasa C</w:t>
      </w:r>
      <w:r>
        <w:rPr>
          <w:rFonts w:ascii="Times New Roman" w:hAnsi="Times New Roman"/>
          <w:lang w:val="en-US"/>
        </w:rPr>
        <w:t xml:space="preserve"> and </w:t>
      </w:r>
      <w:proofErr w:type="spellStart"/>
      <w:r>
        <w:rPr>
          <w:rFonts w:ascii="Times New Roman" w:hAnsi="Times New Roman"/>
          <w:lang w:val="en-US"/>
        </w:rPr>
        <w:t>Mouret</w:t>
      </w:r>
      <w:proofErr w:type="spellEnd"/>
      <w:r>
        <w:rPr>
          <w:rFonts w:ascii="Times New Roman" w:hAnsi="Times New Roman"/>
          <w:lang w:val="en-US"/>
        </w:rPr>
        <w:t xml:space="preserve"> J</w:t>
      </w:r>
      <w:r w:rsidRPr="008F7C08">
        <w:rPr>
          <w:rFonts w:ascii="Times New Roman" w:hAnsi="Times New Roman"/>
          <w:lang w:val="en-US"/>
        </w:rPr>
        <w:t>R (201</w:t>
      </w:r>
      <w:r>
        <w:rPr>
          <w:rFonts w:ascii="Times New Roman" w:hAnsi="Times New Roman"/>
          <w:lang w:val="en-US"/>
        </w:rPr>
        <w:t>8</w:t>
      </w:r>
      <w:r w:rsidRPr="008F7C08">
        <w:rPr>
          <w:rFonts w:ascii="Times New Roman" w:hAnsi="Times New Roman"/>
          <w:lang w:val="en-US"/>
        </w:rPr>
        <w:t xml:space="preserve">). </w:t>
      </w:r>
      <w:r w:rsidRPr="00813412">
        <w:rPr>
          <w:rFonts w:ascii="Times New Roman" w:hAnsi="Times New Roman"/>
          <w:lang w:val="en-US"/>
        </w:rPr>
        <w:t>Impact of the timing and the nature of nitrogen additions on the</w:t>
      </w:r>
      <w:r>
        <w:rPr>
          <w:rFonts w:ascii="Times New Roman" w:hAnsi="Times New Roman"/>
          <w:lang w:val="en-US"/>
        </w:rPr>
        <w:t xml:space="preserve"> </w:t>
      </w:r>
      <w:r w:rsidRPr="00813412">
        <w:rPr>
          <w:rFonts w:ascii="Times New Roman" w:hAnsi="Times New Roman"/>
          <w:lang w:val="en-US"/>
        </w:rPr>
        <w:t>production kinetics of fermentative aromas by Saccharomyces</w:t>
      </w:r>
      <w:r>
        <w:rPr>
          <w:rFonts w:ascii="Times New Roman" w:hAnsi="Times New Roman"/>
          <w:lang w:val="en-US"/>
        </w:rPr>
        <w:t xml:space="preserve"> </w:t>
      </w:r>
      <w:r w:rsidRPr="00813412">
        <w:rPr>
          <w:rFonts w:ascii="Times New Roman" w:hAnsi="Times New Roman"/>
          <w:lang w:val="en-US"/>
        </w:rPr>
        <w:t>cerevisiae during winemaking fermentation in synthetic media</w:t>
      </w:r>
      <w:r w:rsidRPr="008F7C08">
        <w:rPr>
          <w:rFonts w:ascii="Times New Roman" w:hAnsi="Times New Roman"/>
          <w:lang w:val="en-US"/>
        </w:rPr>
        <w:t xml:space="preserve">. </w:t>
      </w:r>
      <w:r>
        <w:rPr>
          <w:rFonts w:ascii="Times New Roman" w:hAnsi="Times New Roman"/>
          <w:lang w:val="en-US"/>
        </w:rPr>
        <w:t xml:space="preserve">Food </w:t>
      </w:r>
      <w:proofErr w:type="spellStart"/>
      <w:r w:rsidRPr="00813412">
        <w:rPr>
          <w:rFonts w:ascii="Times New Roman" w:hAnsi="Times New Roman"/>
          <w:lang w:val="en-US"/>
        </w:rPr>
        <w:t>Microbiol</w:t>
      </w:r>
      <w:proofErr w:type="spellEnd"/>
      <w:r w:rsidRPr="00813412">
        <w:rPr>
          <w:rFonts w:ascii="Times New Roman" w:hAnsi="Times New Roman"/>
          <w:lang w:val="en-US"/>
        </w:rPr>
        <w:t xml:space="preserve">, </w:t>
      </w:r>
      <w:r w:rsidR="00750F4C">
        <w:rPr>
          <w:rFonts w:ascii="Times New Roman" w:hAnsi="Times New Roman"/>
          <w:lang w:val="en-US"/>
        </w:rPr>
        <w:t>76</w:t>
      </w:r>
      <w:r w:rsidRPr="00813412">
        <w:rPr>
          <w:rFonts w:ascii="Times New Roman" w:hAnsi="Times New Roman"/>
          <w:lang w:val="en-US"/>
        </w:rPr>
        <w:t>, 2</w:t>
      </w:r>
      <w:r w:rsidR="00750F4C">
        <w:rPr>
          <w:rFonts w:ascii="Times New Roman" w:hAnsi="Times New Roman"/>
          <w:lang w:val="en-US"/>
        </w:rPr>
        <w:t>9</w:t>
      </w:r>
      <w:r w:rsidRPr="00813412">
        <w:rPr>
          <w:rFonts w:ascii="Times New Roman" w:hAnsi="Times New Roman"/>
          <w:lang w:val="en-US"/>
        </w:rPr>
        <w:t>-</w:t>
      </w:r>
      <w:r w:rsidR="00750F4C">
        <w:rPr>
          <w:rFonts w:ascii="Times New Roman" w:hAnsi="Times New Roman"/>
          <w:lang w:val="en-US"/>
        </w:rPr>
        <w:t>39</w:t>
      </w:r>
      <w:r w:rsidRPr="00813412">
        <w:rPr>
          <w:rFonts w:ascii="Times New Roman" w:hAnsi="Times New Roman"/>
          <w:lang w:val="en-US"/>
        </w:rPr>
        <w:t>.</w:t>
      </w:r>
      <w:bookmarkStart w:id="0" w:name="_GoBack"/>
      <w:bookmarkEnd w:id="0"/>
    </w:p>
    <w:sectPr w:rsidR="00BA5D1B" w:rsidRPr="00831FB0" w:rsidSect="003C1E5F">
      <w:pgSz w:w="11900" w:h="16840"/>
      <w:pgMar w:top="1418" w:right="1134"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D4E52"/>
    <w:multiLevelType w:val="hybridMultilevel"/>
    <w:tmpl w:val="1B9239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D2D"/>
    <w:rsid w:val="00000A55"/>
    <w:rsid w:val="00011BB7"/>
    <w:rsid w:val="00054784"/>
    <w:rsid w:val="00073477"/>
    <w:rsid w:val="00083069"/>
    <w:rsid w:val="000A7DB9"/>
    <w:rsid w:val="000B06D1"/>
    <w:rsid w:val="000C2521"/>
    <w:rsid w:val="000D0C04"/>
    <w:rsid w:val="00161217"/>
    <w:rsid w:val="001A03D4"/>
    <w:rsid w:val="001B03AB"/>
    <w:rsid w:val="001F381D"/>
    <w:rsid w:val="00212585"/>
    <w:rsid w:val="0026200C"/>
    <w:rsid w:val="002A6E85"/>
    <w:rsid w:val="002B1DA7"/>
    <w:rsid w:val="002C79C7"/>
    <w:rsid w:val="0031708A"/>
    <w:rsid w:val="00341572"/>
    <w:rsid w:val="00343FFF"/>
    <w:rsid w:val="003A225C"/>
    <w:rsid w:val="003C1E5F"/>
    <w:rsid w:val="003C4CFC"/>
    <w:rsid w:val="003F5B6C"/>
    <w:rsid w:val="00441C8A"/>
    <w:rsid w:val="0045186D"/>
    <w:rsid w:val="00465964"/>
    <w:rsid w:val="00475649"/>
    <w:rsid w:val="004B7825"/>
    <w:rsid w:val="004E2326"/>
    <w:rsid w:val="004E48A9"/>
    <w:rsid w:val="0054166A"/>
    <w:rsid w:val="005643EF"/>
    <w:rsid w:val="00594AD7"/>
    <w:rsid w:val="005A72BB"/>
    <w:rsid w:val="005B4545"/>
    <w:rsid w:val="005B7D35"/>
    <w:rsid w:val="005E29D9"/>
    <w:rsid w:val="00600F07"/>
    <w:rsid w:val="00622DDD"/>
    <w:rsid w:val="006424CA"/>
    <w:rsid w:val="00682DAB"/>
    <w:rsid w:val="00690422"/>
    <w:rsid w:val="006B0212"/>
    <w:rsid w:val="006E6CE1"/>
    <w:rsid w:val="006F50C1"/>
    <w:rsid w:val="006F6436"/>
    <w:rsid w:val="007114B8"/>
    <w:rsid w:val="00750F4C"/>
    <w:rsid w:val="0076719C"/>
    <w:rsid w:val="00791213"/>
    <w:rsid w:val="007953CA"/>
    <w:rsid w:val="007B1A95"/>
    <w:rsid w:val="007B59F8"/>
    <w:rsid w:val="007C540D"/>
    <w:rsid w:val="007D6077"/>
    <w:rsid w:val="007D68B2"/>
    <w:rsid w:val="00801D23"/>
    <w:rsid w:val="0080761D"/>
    <w:rsid w:val="008103F7"/>
    <w:rsid w:val="00813412"/>
    <w:rsid w:val="00831FB0"/>
    <w:rsid w:val="008546DB"/>
    <w:rsid w:val="008626D3"/>
    <w:rsid w:val="008651E4"/>
    <w:rsid w:val="0087009A"/>
    <w:rsid w:val="00895F40"/>
    <w:rsid w:val="008F31AD"/>
    <w:rsid w:val="008F7C08"/>
    <w:rsid w:val="009763F3"/>
    <w:rsid w:val="00983091"/>
    <w:rsid w:val="00991198"/>
    <w:rsid w:val="009A451B"/>
    <w:rsid w:val="009C215E"/>
    <w:rsid w:val="00A03283"/>
    <w:rsid w:val="00A1537D"/>
    <w:rsid w:val="00A271C0"/>
    <w:rsid w:val="00A64E61"/>
    <w:rsid w:val="00A716F7"/>
    <w:rsid w:val="00A74D2D"/>
    <w:rsid w:val="00AD2C9C"/>
    <w:rsid w:val="00AE5BF2"/>
    <w:rsid w:val="00B00B97"/>
    <w:rsid w:val="00B11A1D"/>
    <w:rsid w:val="00B152A5"/>
    <w:rsid w:val="00B17E3D"/>
    <w:rsid w:val="00B463BC"/>
    <w:rsid w:val="00B52899"/>
    <w:rsid w:val="00BA24EF"/>
    <w:rsid w:val="00BA5D1B"/>
    <w:rsid w:val="00BB6380"/>
    <w:rsid w:val="00BE3569"/>
    <w:rsid w:val="00C16A57"/>
    <w:rsid w:val="00C23458"/>
    <w:rsid w:val="00C2681D"/>
    <w:rsid w:val="00C47C67"/>
    <w:rsid w:val="00C6654C"/>
    <w:rsid w:val="00C743B4"/>
    <w:rsid w:val="00CB3475"/>
    <w:rsid w:val="00CE2C72"/>
    <w:rsid w:val="00D019E9"/>
    <w:rsid w:val="00D12986"/>
    <w:rsid w:val="00D2750F"/>
    <w:rsid w:val="00D36F4A"/>
    <w:rsid w:val="00D71B0A"/>
    <w:rsid w:val="00DB752B"/>
    <w:rsid w:val="00DD1E1D"/>
    <w:rsid w:val="00E02E90"/>
    <w:rsid w:val="00E224B2"/>
    <w:rsid w:val="00E47913"/>
    <w:rsid w:val="00E76C7B"/>
    <w:rsid w:val="00E80549"/>
    <w:rsid w:val="00E8334D"/>
    <w:rsid w:val="00ED72BA"/>
    <w:rsid w:val="00F234C5"/>
    <w:rsid w:val="00F249F7"/>
    <w:rsid w:val="00F61702"/>
    <w:rsid w:val="00F74A64"/>
    <w:rsid w:val="00F86A0B"/>
    <w:rsid w:val="00F8704A"/>
    <w:rsid w:val="00F87964"/>
    <w:rsid w:val="00F92055"/>
    <w:rsid w:val="00FD0DD8"/>
    <w:rsid w:val="00FD7889"/>
    <w:rsid w:val="00FE647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BCA062"/>
  <w14:defaultImageDpi w14:val="300"/>
  <w15:docId w15:val="{9D6246FF-5E69-4782-8634-A6D035FCF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091"/>
    <w:pPr>
      <w:spacing w:after="200" w:line="276" w:lineRule="auto"/>
    </w:pPr>
    <w:rPr>
      <w:rFonts w:ascii="Calibri" w:eastAsia="Calibri" w:hAnsi="Calibri" w:cs="Times New Roman"/>
      <w:sz w:val="22"/>
      <w:szCs w:val="22"/>
      <w:lang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83091"/>
    <w:pPr>
      <w:spacing w:after="0" w:line="240" w:lineRule="auto"/>
    </w:pPr>
    <w:rPr>
      <w:rFonts w:ascii="Lucida Grande" w:eastAsiaTheme="minorEastAsia" w:hAnsi="Lucida Grande" w:cs="Lucida Grande"/>
      <w:sz w:val="18"/>
      <w:szCs w:val="18"/>
      <w:lang w:eastAsia="fr-FR"/>
    </w:rPr>
  </w:style>
  <w:style w:type="character" w:customStyle="1" w:styleId="TextedebullesCar">
    <w:name w:val="Texte de bulles Car"/>
    <w:basedOn w:val="Policepardfaut"/>
    <w:link w:val="Textedebulles"/>
    <w:uiPriority w:val="99"/>
    <w:semiHidden/>
    <w:rsid w:val="00983091"/>
    <w:rPr>
      <w:rFonts w:ascii="Lucida Grande" w:hAnsi="Lucida Grande" w:cs="Lucida Grande"/>
      <w:sz w:val="18"/>
      <w:szCs w:val="18"/>
    </w:rPr>
  </w:style>
  <w:style w:type="paragraph" w:styleId="NormalWeb">
    <w:name w:val="Normal (Web)"/>
    <w:basedOn w:val="Normal"/>
    <w:uiPriority w:val="99"/>
    <w:semiHidden/>
    <w:unhideWhenUsed/>
    <w:rsid w:val="006E6CE1"/>
    <w:pPr>
      <w:spacing w:before="100" w:beforeAutospacing="1" w:after="100" w:afterAutospacing="1" w:line="240" w:lineRule="auto"/>
    </w:pPr>
    <w:rPr>
      <w:rFonts w:ascii="Times" w:eastAsiaTheme="minorEastAsia" w:hAnsi="Times"/>
      <w:sz w:val="20"/>
      <w:szCs w:val="20"/>
      <w:lang w:eastAsia="fr-FR"/>
    </w:rPr>
  </w:style>
  <w:style w:type="paragraph" w:styleId="Paragraphedeliste">
    <w:name w:val="List Paragraph"/>
    <w:basedOn w:val="Normal"/>
    <w:uiPriority w:val="34"/>
    <w:qFormat/>
    <w:rsid w:val="002C79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6969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4</Pages>
  <Words>1551</Words>
  <Characters>8535</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Montpellier Supagro</Company>
  <LinksUpToDate>false</LinksUpToDate>
  <CharactersWithSpaces>10066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Blondin</dc:creator>
  <cp:lastModifiedBy>Jean-Roch MOURET</cp:lastModifiedBy>
  <cp:revision>27</cp:revision>
  <dcterms:created xsi:type="dcterms:W3CDTF">2019-01-20T09:36:00Z</dcterms:created>
  <dcterms:modified xsi:type="dcterms:W3CDTF">2019-01-23T08:06:00Z</dcterms:modified>
</cp:coreProperties>
</file>